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3F8D51" w14:textId="24BA801A" w:rsidR="00455C45" w:rsidRPr="00022C07" w:rsidRDefault="00CE713B" w:rsidP="001B0D49">
      <w:pPr>
        <w:jc w:val="right"/>
        <w:rPr>
          <w:rFonts w:asciiTheme="minorHAnsi" w:hAnsiTheme="minorHAnsi" w:cstheme="minorHAnsi"/>
          <w:sz w:val="24"/>
          <w:szCs w:val="24"/>
        </w:rPr>
      </w:pPr>
      <w:r w:rsidRPr="00022C07">
        <w:rPr>
          <w:rFonts w:asciiTheme="minorHAnsi" w:hAnsiTheme="minorHAnsi" w:cstheme="minorHAnsi"/>
          <w:sz w:val="24"/>
          <w:szCs w:val="24"/>
        </w:rPr>
        <w:t xml:space="preserve">Łódź, dnia </w:t>
      </w:r>
      <w:r w:rsidR="00700B39">
        <w:rPr>
          <w:rFonts w:asciiTheme="minorHAnsi" w:hAnsiTheme="minorHAnsi" w:cstheme="minorHAnsi"/>
          <w:sz w:val="24"/>
          <w:szCs w:val="24"/>
        </w:rPr>
        <w:t>2</w:t>
      </w:r>
      <w:r w:rsidR="00435A43" w:rsidRPr="00022C07">
        <w:rPr>
          <w:rFonts w:asciiTheme="minorHAnsi" w:hAnsiTheme="minorHAnsi" w:cstheme="minorHAnsi"/>
          <w:sz w:val="24"/>
          <w:szCs w:val="24"/>
        </w:rPr>
        <w:t xml:space="preserve"> </w:t>
      </w:r>
      <w:r w:rsidR="00700B39">
        <w:rPr>
          <w:rFonts w:asciiTheme="minorHAnsi" w:hAnsiTheme="minorHAnsi" w:cstheme="minorHAnsi"/>
          <w:sz w:val="24"/>
          <w:szCs w:val="24"/>
        </w:rPr>
        <w:t>grudnia</w:t>
      </w:r>
      <w:r w:rsidR="00435A43" w:rsidRPr="00022C07">
        <w:rPr>
          <w:rFonts w:asciiTheme="minorHAnsi" w:hAnsiTheme="minorHAnsi" w:cstheme="minorHAnsi"/>
          <w:sz w:val="24"/>
          <w:szCs w:val="24"/>
        </w:rPr>
        <w:t xml:space="preserve"> </w:t>
      </w:r>
      <w:r w:rsidR="005C18A6" w:rsidRPr="00022C07">
        <w:rPr>
          <w:rFonts w:asciiTheme="minorHAnsi" w:hAnsiTheme="minorHAnsi" w:cstheme="minorHAnsi"/>
          <w:sz w:val="24"/>
          <w:szCs w:val="24"/>
        </w:rPr>
        <w:t>2025</w:t>
      </w:r>
      <w:r w:rsidRPr="00022C07">
        <w:rPr>
          <w:rFonts w:asciiTheme="minorHAnsi" w:hAnsiTheme="minorHAnsi" w:cstheme="minorHAnsi"/>
          <w:sz w:val="24"/>
          <w:szCs w:val="24"/>
        </w:rPr>
        <w:t xml:space="preserve"> roku</w:t>
      </w:r>
    </w:p>
    <w:p w14:paraId="61EE27E3" w14:textId="77777777" w:rsidR="00023697" w:rsidRPr="00022C07" w:rsidRDefault="00023697" w:rsidP="002244BF">
      <w:pPr>
        <w:tabs>
          <w:tab w:val="left" w:pos="7215"/>
        </w:tabs>
        <w:spacing w:line="100" w:lineRule="atLeast"/>
        <w:jc w:val="both"/>
        <w:rPr>
          <w:rFonts w:asciiTheme="minorHAnsi" w:hAnsiTheme="minorHAnsi" w:cstheme="minorHAnsi"/>
          <w:b/>
          <w:bCs/>
          <w:color w:val="000000"/>
          <w:sz w:val="24"/>
          <w:szCs w:val="24"/>
        </w:rPr>
      </w:pPr>
    </w:p>
    <w:p w14:paraId="35A4EA99" w14:textId="629644B7" w:rsidR="00455C45" w:rsidRPr="00022C07" w:rsidRDefault="00455C45" w:rsidP="00455C45">
      <w:pPr>
        <w:tabs>
          <w:tab w:val="left" w:pos="7215"/>
        </w:tabs>
        <w:spacing w:line="100" w:lineRule="atLeast"/>
        <w:jc w:val="center"/>
        <w:rPr>
          <w:rFonts w:asciiTheme="minorHAnsi" w:hAnsiTheme="minorHAnsi" w:cstheme="minorHAnsi"/>
          <w:sz w:val="24"/>
          <w:szCs w:val="24"/>
        </w:rPr>
      </w:pPr>
      <w:r w:rsidRPr="00022C07">
        <w:rPr>
          <w:rFonts w:asciiTheme="minorHAnsi" w:hAnsiTheme="minorHAnsi" w:cstheme="minorHAnsi"/>
          <w:b/>
          <w:bCs/>
          <w:color w:val="000000"/>
          <w:sz w:val="24"/>
          <w:szCs w:val="24"/>
        </w:rPr>
        <w:t xml:space="preserve">Zapytanie ofertowe </w:t>
      </w:r>
    </w:p>
    <w:p w14:paraId="693602A3" w14:textId="08AE0611" w:rsidR="00022C07" w:rsidRDefault="004F284D" w:rsidP="002179D1">
      <w:pPr>
        <w:jc w:val="both"/>
        <w:rPr>
          <w:b/>
          <w:bCs/>
          <w:sz w:val="24"/>
          <w:szCs w:val="24"/>
        </w:rPr>
      </w:pPr>
      <w:r w:rsidRPr="00022C07">
        <w:rPr>
          <w:rFonts w:asciiTheme="minorHAnsi" w:hAnsiTheme="minorHAnsi" w:cstheme="minorHAnsi"/>
          <w:sz w:val="24"/>
          <w:szCs w:val="24"/>
        </w:rPr>
        <w:t>W związku z realizacją projektu „Centrum Usług Środowiskowych w Łodzi” (dalej także Projekt)</w:t>
      </w:r>
      <w:r w:rsidRPr="00022C07">
        <w:rPr>
          <w:rFonts w:asciiTheme="minorHAnsi" w:hAnsiTheme="minorHAnsi" w:cstheme="minorHAnsi"/>
          <w:color w:val="000000"/>
          <w:sz w:val="24"/>
          <w:szCs w:val="24"/>
        </w:rPr>
        <w:t xml:space="preserve"> współfinansowanego ze </w:t>
      </w:r>
      <w:r w:rsidRPr="00022C07">
        <w:rPr>
          <w:rFonts w:asciiTheme="minorHAnsi" w:hAnsiTheme="minorHAnsi" w:cstheme="minorHAnsi"/>
          <w:sz w:val="24"/>
          <w:szCs w:val="24"/>
        </w:rPr>
        <w:t xml:space="preserve">środków  Funduszy Europejskich dla Rozwoju Społecznego w ramach programu Fundusze Europejskie dla Łódzkiego 2021-2027, </w:t>
      </w:r>
      <w:r w:rsidR="007C367D">
        <w:rPr>
          <w:rFonts w:asciiTheme="minorHAnsi" w:hAnsiTheme="minorHAnsi" w:cstheme="minorHAnsi"/>
          <w:sz w:val="24"/>
          <w:szCs w:val="24"/>
        </w:rPr>
        <w:t>Kłos Sp. z o.o.</w:t>
      </w:r>
      <w:r w:rsidRPr="00022C07">
        <w:rPr>
          <w:rFonts w:asciiTheme="minorHAnsi" w:hAnsiTheme="minorHAnsi" w:cstheme="minorHAnsi"/>
          <w:sz w:val="24"/>
          <w:szCs w:val="24"/>
        </w:rPr>
        <w:t xml:space="preserve"> w ramach postępowania prowadzonego zgodnie</w:t>
      </w:r>
      <w:r w:rsidR="00700B39">
        <w:rPr>
          <w:rFonts w:asciiTheme="minorHAnsi" w:hAnsiTheme="minorHAnsi" w:cstheme="minorHAnsi"/>
          <w:sz w:val="24"/>
          <w:szCs w:val="24"/>
        </w:rPr>
        <w:t xml:space="preserve"> </w:t>
      </w:r>
      <w:r w:rsidRPr="00022C07">
        <w:rPr>
          <w:rFonts w:asciiTheme="minorHAnsi" w:hAnsiTheme="minorHAnsi" w:cstheme="minorHAnsi"/>
          <w:sz w:val="24"/>
          <w:szCs w:val="24"/>
        </w:rPr>
        <w:t xml:space="preserve">z zasadą konkurencyjności, zaprasza do przedstawienia ofert na </w:t>
      </w:r>
      <w:r w:rsidR="00C874B0">
        <w:rPr>
          <w:rFonts w:asciiTheme="minorHAnsi" w:hAnsiTheme="minorHAnsi" w:cstheme="minorHAnsi"/>
          <w:b/>
          <w:bCs/>
          <w:sz w:val="24"/>
          <w:szCs w:val="24"/>
        </w:rPr>
        <w:t>D</w:t>
      </w:r>
      <w:r w:rsidR="00700B39" w:rsidRPr="004E08A8">
        <w:rPr>
          <w:rFonts w:asciiTheme="minorHAnsi" w:hAnsiTheme="minorHAnsi" w:cstheme="minorHAnsi"/>
          <w:b/>
          <w:bCs/>
          <w:sz w:val="24"/>
          <w:szCs w:val="24"/>
        </w:rPr>
        <w:t>ostawę paczek świąteczno</w:t>
      </w:r>
      <w:r w:rsidR="00DF5ED2">
        <w:rPr>
          <w:rFonts w:asciiTheme="minorHAnsi" w:hAnsiTheme="minorHAnsi" w:cstheme="minorHAnsi"/>
          <w:b/>
          <w:bCs/>
          <w:sz w:val="24"/>
          <w:szCs w:val="24"/>
        </w:rPr>
        <w:t>- </w:t>
      </w:r>
      <w:r w:rsidR="00700B39" w:rsidRPr="004E08A8">
        <w:rPr>
          <w:rFonts w:asciiTheme="minorHAnsi" w:hAnsiTheme="minorHAnsi" w:cstheme="minorHAnsi"/>
          <w:b/>
          <w:bCs/>
          <w:sz w:val="24"/>
          <w:szCs w:val="24"/>
        </w:rPr>
        <w:t xml:space="preserve">noworocznych dla osób potrzebujących </w:t>
      </w:r>
      <w:r w:rsidR="00700B39" w:rsidRPr="004E08A8">
        <w:rPr>
          <w:b/>
          <w:bCs/>
          <w:sz w:val="24"/>
          <w:szCs w:val="24"/>
        </w:rPr>
        <w:t>wsparcia w codziennym funkcjonowaniu będących uczestnikami projektu „Centrum Usług Środowiskowych w Łodzi”</w:t>
      </w:r>
      <w:r w:rsidR="007C367D">
        <w:rPr>
          <w:b/>
          <w:bCs/>
          <w:sz w:val="24"/>
          <w:szCs w:val="24"/>
        </w:rPr>
        <w:t>.</w:t>
      </w:r>
    </w:p>
    <w:p w14:paraId="328F0BF4" w14:textId="77777777" w:rsidR="007C367D" w:rsidRDefault="007C367D" w:rsidP="002179D1">
      <w:pPr>
        <w:jc w:val="both"/>
        <w:rPr>
          <w:rFonts w:asciiTheme="minorHAnsi" w:hAnsiTheme="minorHAnsi" w:cstheme="minorHAnsi"/>
          <w:b/>
          <w:sz w:val="24"/>
          <w:szCs w:val="24"/>
        </w:rPr>
      </w:pPr>
    </w:p>
    <w:p w14:paraId="40278FC4" w14:textId="04165E8D" w:rsidR="00455C45" w:rsidRPr="00022C07" w:rsidRDefault="00455C45" w:rsidP="00455C45">
      <w:pPr>
        <w:spacing w:line="100" w:lineRule="atLeast"/>
        <w:rPr>
          <w:rFonts w:asciiTheme="minorHAnsi" w:hAnsiTheme="minorHAnsi" w:cstheme="minorHAnsi"/>
          <w:b/>
          <w:sz w:val="24"/>
          <w:szCs w:val="24"/>
        </w:rPr>
      </w:pPr>
      <w:r w:rsidRPr="00022C07">
        <w:rPr>
          <w:rFonts w:asciiTheme="minorHAnsi" w:hAnsiTheme="minorHAnsi" w:cstheme="minorHAnsi"/>
          <w:b/>
          <w:sz w:val="24"/>
          <w:szCs w:val="24"/>
        </w:rPr>
        <w:t>I. ZAMAWIAJĄCY:</w:t>
      </w:r>
    </w:p>
    <w:p w14:paraId="6594FC32" w14:textId="77777777" w:rsidR="007C367D" w:rsidRDefault="007C367D" w:rsidP="007C367D">
      <w:pPr>
        <w:spacing w:line="100" w:lineRule="atLeast"/>
        <w:rPr>
          <w:rFonts w:asciiTheme="minorHAnsi" w:hAnsiTheme="minorHAnsi" w:cstheme="minorHAnsi"/>
          <w:sz w:val="24"/>
          <w:szCs w:val="24"/>
        </w:rPr>
      </w:pPr>
      <w:r>
        <w:rPr>
          <w:rFonts w:asciiTheme="minorHAnsi" w:hAnsiTheme="minorHAnsi" w:cstheme="minorHAnsi"/>
          <w:sz w:val="24"/>
          <w:szCs w:val="24"/>
        </w:rPr>
        <w:t>Kłos Sp. z o.o.</w:t>
      </w:r>
    </w:p>
    <w:p w14:paraId="1F9BEB6C" w14:textId="77777777" w:rsidR="007C367D" w:rsidRDefault="007C367D" w:rsidP="007C367D">
      <w:pPr>
        <w:spacing w:line="100" w:lineRule="atLeast"/>
        <w:rPr>
          <w:rFonts w:asciiTheme="minorHAnsi" w:hAnsiTheme="minorHAnsi" w:cstheme="minorHAnsi"/>
          <w:sz w:val="24"/>
          <w:szCs w:val="24"/>
        </w:rPr>
      </w:pPr>
      <w:r>
        <w:rPr>
          <w:rFonts w:asciiTheme="minorHAnsi" w:hAnsiTheme="minorHAnsi" w:cstheme="minorHAnsi"/>
          <w:sz w:val="24"/>
          <w:szCs w:val="24"/>
        </w:rPr>
        <w:t>ul. Jedlinowa 42/44, 95-073 Jedlicze A</w:t>
      </w:r>
    </w:p>
    <w:p w14:paraId="3BA35F3C" w14:textId="77777777" w:rsidR="007C367D" w:rsidRDefault="007C367D" w:rsidP="007C367D">
      <w:pPr>
        <w:spacing w:line="100" w:lineRule="atLeast"/>
        <w:rPr>
          <w:rFonts w:asciiTheme="minorHAnsi" w:hAnsiTheme="minorHAnsi" w:cstheme="minorHAnsi"/>
          <w:sz w:val="24"/>
          <w:szCs w:val="24"/>
        </w:rPr>
      </w:pPr>
      <w:r>
        <w:rPr>
          <w:rFonts w:asciiTheme="minorHAnsi" w:hAnsiTheme="minorHAnsi" w:cstheme="minorHAnsi"/>
          <w:sz w:val="24"/>
          <w:szCs w:val="24"/>
        </w:rPr>
        <w:t>NIP: 7322104298; REGON: 100501970</w:t>
      </w:r>
    </w:p>
    <w:p w14:paraId="058941D7" w14:textId="77777777" w:rsidR="007C367D" w:rsidRDefault="007C367D" w:rsidP="007C367D">
      <w:pPr>
        <w:spacing w:line="100" w:lineRule="atLeast"/>
        <w:rPr>
          <w:rFonts w:asciiTheme="minorHAnsi" w:hAnsiTheme="minorHAnsi" w:cstheme="minorHAnsi"/>
          <w:sz w:val="24"/>
          <w:szCs w:val="24"/>
          <w:lang w:val="en-US"/>
        </w:rPr>
      </w:pPr>
      <w:r>
        <w:rPr>
          <w:rFonts w:asciiTheme="minorHAnsi" w:hAnsiTheme="minorHAnsi" w:cstheme="minorHAnsi"/>
          <w:sz w:val="24"/>
          <w:szCs w:val="24"/>
          <w:lang w:val="en-US"/>
        </w:rPr>
        <w:t>e-mail: klos@klos.org.pl</w:t>
      </w:r>
    </w:p>
    <w:p w14:paraId="4007351D" w14:textId="77777777" w:rsidR="00455C45" w:rsidRPr="00022C07" w:rsidRDefault="00455C45" w:rsidP="00455C45">
      <w:pPr>
        <w:spacing w:line="100" w:lineRule="atLeast"/>
        <w:rPr>
          <w:rFonts w:asciiTheme="minorHAnsi" w:hAnsiTheme="minorHAnsi" w:cstheme="minorHAnsi"/>
          <w:sz w:val="24"/>
          <w:szCs w:val="24"/>
          <w:lang w:val="en-US"/>
        </w:rPr>
      </w:pPr>
    </w:p>
    <w:p w14:paraId="0B107D48" w14:textId="12A2EE34" w:rsidR="00455C45" w:rsidRPr="00022C07" w:rsidRDefault="00455C45" w:rsidP="00455C45">
      <w:pPr>
        <w:spacing w:line="100" w:lineRule="atLeast"/>
        <w:rPr>
          <w:rFonts w:asciiTheme="minorHAnsi" w:hAnsiTheme="minorHAnsi" w:cstheme="minorHAnsi"/>
          <w:b/>
          <w:sz w:val="24"/>
          <w:szCs w:val="24"/>
        </w:rPr>
      </w:pPr>
      <w:r w:rsidRPr="00022C07">
        <w:rPr>
          <w:rFonts w:asciiTheme="minorHAnsi" w:hAnsiTheme="minorHAnsi" w:cstheme="minorHAnsi"/>
          <w:b/>
          <w:sz w:val="24"/>
          <w:szCs w:val="24"/>
        </w:rPr>
        <w:t>II. TRYB UDZIELANIA ZAMÓWIENIA:</w:t>
      </w:r>
    </w:p>
    <w:p w14:paraId="2D25BB18" w14:textId="77777777" w:rsidR="00455C45" w:rsidRPr="00022C07" w:rsidRDefault="00455C45" w:rsidP="00F551C6">
      <w:pPr>
        <w:jc w:val="both"/>
        <w:rPr>
          <w:rFonts w:asciiTheme="minorHAnsi" w:hAnsiTheme="minorHAnsi" w:cstheme="minorHAnsi"/>
          <w:sz w:val="24"/>
          <w:szCs w:val="24"/>
        </w:rPr>
      </w:pPr>
      <w:r w:rsidRPr="00022C07">
        <w:rPr>
          <w:rFonts w:asciiTheme="minorHAnsi" w:hAnsiTheme="minorHAnsi" w:cstheme="minorHAnsi"/>
          <w:sz w:val="24"/>
          <w:szCs w:val="24"/>
        </w:rPr>
        <w:t>Zamówienie udzielane jest w trybie postępowania ofertowego zgodnie z zasadą konkurencyjności określoną w Wytycznych dotyczących kwalifikowalności wydatków na lata 2021 - 2027, bez zastosowania przepisów ustawy Prawo zamówień publicznych.</w:t>
      </w:r>
    </w:p>
    <w:p w14:paraId="0E783354" w14:textId="18B273F0" w:rsidR="00455C45" w:rsidRPr="006A3DE7" w:rsidRDefault="00455C45" w:rsidP="00455C45">
      <w:pPr>
        <w:spacing w:line="100" w:lineRule="atLeast"/>
        <w:rPr>
          <w:rFonts w:asciiTheme="minorHAnsi" w:hAnsiTheme="minorHAnsi" w:cstheme="minorHAnsi"/>
          <w:sz w:val="24"/>
          <w:szCs w:val="24"/>
        </w:rPr>
      </w:pPr>
      <w:r w:rsidRPr="006A3DE7">
        <w:rPr>
          <w:rFonts w:asciiTheme="minorHAnsi" w:hAnsiTheme="minorHAnsi" w:cstheme="minorHAnsi"/>
          <w:b/>
          <w:bCs/>
          <w:sz w:val="24"/>
          <w:szCs w:val="24"/>
        </w:rPr>
        <w:t>III. KOD CPV</w:t>
      </w:r>
    </w:p>
    <w:p w14:paraId="17E15BC9" w14:textId="719DDFE7" w:rsidR="00EC5241" w:rsidRDefault="00700B39" w:rsidP="00700B39">
      <w:pPr>
        <w:shd w:val="clear" w:color="auto" w:fill="FFFFFF"/>
        <w:rPr>
          <w:b/>
          <w:color w:val="000000"/>
          <w:sz w:val="24"/>
          <w:szCs w:val="24"/>
          <w:lang w:eastAsia="pl-PL"/>
        </w:rPr>
      </w:pPr>
      <w:r w:rsidRPr="006A3DE7">
        <w:rPr>
          <w:b/>
          <w:color w:val="000000"/>
          <w:sz w:val="24"/>
          <w:szCs w:val="24"/>
          <w:lang w:eastAsia="pl-PL"/>
        </w:rPr>
        <w:t xml:space="preserve">Kody CPV: </w:t>
      </w:r>
    </w:p>
    <w:p w14:paraId="5AA04F4E" w14:textId="2AAF7F49" w:rsidR="00EC5241" w:rsidRDefault="00700B39" w:rsidP="00700B39">
      <w:pPr>
        <w:shd w:val="clear" w:color="auto" w:fill="FFFFFF"/>
        <w:rPr>
          <w:b/>
          <w:color w:val="000000"/>
          <w:sz w:val="24"/>
          <w:szCs w:val="24"/>
          <w:lang w:eastAsia="pl-PL"/>
        </w:rPr>
      </w:pPr>
      <w:r w:rsidRPr="006A3DE7">
        <w:rPr>
          <w:b/>
          <w:color w:val="000000"/>
          <w:sz w:val="24"/>
          <w:szCs w:val="24"/>
          <w:lang w:eastAsia="pl-PL"/>
        </w:rPr>
        <w:t xml:space="preserve">39512000-4 </w:t>
      </w:r>
      <w:r w:rsidR="00EC5241">
        <w:rPr>
          <w:b/>
          <w:color w:val="000000"/>
          <w:sz w:val="24"/>
          <w:szCs w:val="24"/>
          <w:lang w:eastAsia="pl-PL"/>
        </w:rPr>
        <w:t xml:space="preserve">- </w:t>
      </w:r>
      <w:r w:rsidRPr="00EC5241">
        <w:rPr>
          <w:bCs/>
          <w:color w:val="000000"/>
          <w:sz w:val="24"/>
          <w:szCs w:val="24"/>
          <w:lang w:eastAsia="pl-PL"/>
        </w:rPr>
        <w:t>Bielizna pościelowa,</w:t>
      </w:r>
    </w:p>
    <w:p w14:paraId="65052427" w14:textId="5D1495B1" w:rsidR="00EC5241" w:rsidRDefault="00700B39" w:rsidP="00700B39">
      <w:pPr>
        <w:shd w:val="clear" w:color="auto" w:fill="FFFFFF"/>
        <w:rPr>
          <w:b/>
          <w:color w:val="000000"/>
          <w:sz w:val="24"/>
          <w:szCs w:val="24"/>
          <w:lang w:eastAsia="pl-PL"/>
        </w:rPr>
      </w:pPr>
      <w:r w:rsidRPr="006A3DE7">
        <w:rPr>
          <w:b/>
          <w:bCs/>
          <w:color w:val="000000"/>
          <w:sz w:val="24"/>
          <w:szCs w:val="24"/>
          <w:lang w:eastAsia="pl-PL"/>
        </w:rPr>
        <w:t>39514100-9</w:t>
      </w:r>
      <w:r w:rsidRPr="006A3DE7">
        <w:rPr>
          <w:b/>
          <w:color w:val="000000"/>
          <w:sz w:val="24"/>
          <w:szCs w:val="24"/>
          <w:lang w:eastAsia="pl-PL"/>
        </w:rPr>
        <w:t xml:space="preserve"> </w:t>
      </w:r>
      <w:r w:rsidR="00EC5241">
        <w:rPr>
          <w:b/>
          <w:color w:val="000000"/>
          <w:sz w:val="24"/>
          <w:szCs w:val="24"/>
          <w:lang w:eastAsia="pl-PL"/>
        </w:rPr>
        <w:t xml:space="preserve">- </w:t>
      </w:r>
      <w:r w:rsidRPr="00EC5241">
        <w:rPr>
          <w:bCs/>
          <w:color w:val="000000"/>
          <w:sz w:val="24"/>
          <w:szCs w:val="24"/>
          <w:lang w:eastAsia="pl-PL"/>
        </w:rPr>
        <w:t>Ręczniki,</w:t>
      </w:r>
      <w:r w:rsidRPr="006A3DE7">
        <w:rPr>
          <w:b/>
          <w:color w:val="000000"/>
          <w:sz w:val="24"/>
          <w:szCs w:val="24"/>
          <w:lang w:eastAsia="pl-PL"/>
        </w:rPr>
        <w:t xml:space="preserve"> </w:t>
      </w:r>
    </w:p>
    <w:p w14:paraId="4D9EA7B1" w14:textId="0EC67A45" w:rsidR="00700B39" w:rsidRDefault="00700B39" w:rsidP="00700B39">
      <w:pPr>
        <w:shd w:val="clear" w:color="auto" w:fill="FFFFFF"/>
        <w:rPr>
          <w:b/>
          <w:color w:val="000000"/>
          <w:sz w:val="24"/>
          <w:szCs w:val="24"/>
          <w:lang w:eastAsia="pl-PL"/>
        </w:rPr>
      </w:pPr>
      <w:r w:rsidRPr="006A3DE7">
        <w:rPr>
          <w:b/>
          <w:color w:val="000000"/>
          <w:sz w:val="24"/>
          <w:szCs w:val="24"/>
          <w:lang w:eastAsia="pl-PL"/>
        </w:rPr>
        <w:t xml:space="preserve">33700000-7 </w:t>
      </w:r>
      <w:r w:rsidR="00EC5241">
        <w:rPr>
          <w:b/>
          <w:color w:val="000000"/>
          <w:sz w:val="24"/>
          <w:szCs w:val="24"/>
          <w:lang w:eastAsia="pl-PL"/>
        </w:rPr>
        <w:t xml:space="preserve">- </w:t>
      </w:r>
      <w:r w:rsidRPr="00EC5241">
        <w:rPr>
          <w:bCs/>
          <w:color w:val="000000"/>
          <w:sz w:val="24"/>
          <w:szCs w:val="24"/>
          <w:lang w:eastAsia="pl-PL"/>
        </w:rPr>
        <w:t>Produkty do pielęgnacji ciała</w:t>
      </w:r>
      <w:r w:rsidRPr="006A3DE7">
        <w:rPr>
          <w:b/>
          <w:color w:val="000000"/>
          <w:sz w:val="24"/>
          <w:szCs w:val="24"/>
          <w:lang w:eastAsia="pl-PL"/>
        </w:rPr>
        <w:t xml:space="preserve"> </w:t>
      </w:r>
    </w:p>
    <w:p w14:paraId="23F55E31" w14:textId="77777777" w:rsidR="006A3DE7" w:rsidRDefault="006A3DE7" w:rsidP="00700B39">
      <w:pPr>
        <w:shd w:val="clear" w:color="auto" w:fill="FFFFFF"/>
        <w:rPr>
          <w:b/>
          <w:color w:val="000000"/>
          <w:sz w:val="24"/>
          <w:szCs w:val="24"/>
          <w:lang w:eastAsia="pl-PL"/>
        </w:rPr>
      </w:pPr>
    </w:p>
    <w:p w14:paraId="719DA4FA" w14:textId="77777777" w:rsidR="006A3DE7" w:rsidRPr="006A3DE7" w:rsidRDefault="006A3DE7" w:rsidP="00700B39">
      <w:pPr>
        <w:shd w:val="clear" w:color="auto" w:fill="FFFFFF"/>
        <w:rPr>
          <w:b/>
          <w:bCs/>
          <w:color w:val="000000"/>
          <w:sz w:val="24"/>
          <w:szCs w:val="24"/>
          <w:lang w:eastAsia="pl-PL"/>
        </w:rPr>
      </w:pPr>
    </w:p>
    <w:p w14:paraId="5271049E" w14:textId="3CE33A67" w:rsidR="00455C45" w:rsidRPr="006A3DE7" w:rsidRDefault="00455C45" w:rsidP="00455C45">
      <w:pPr>
        <w:rPr>
          <w:rFonts w:asciiTheme="minorHAnsi" w:hAnsiTheme="minorHAnsi" w:cstheme="minorHAnsi"/>
          <w:b/>
          <w:sz w:val="24"/>
          <w:szCs w:val="24"/>
        </w:rPr>
      </w:pPr>
      <w:r w:rsidRPr="006A3DE7">
        <w:rPr>
          <w:rFonts w:asciiTheme="minorHAnsi" w:hAnsiTheme="minorHAnsi" w:cstheme="minorHAnsi"/>
          <w:b/>
          <w:sz w:val="24"/>
          <w:szCs w:val="24"/>
        </w:rPr>
        <w:t>IV. OPIS PRZEDMIOTU ZAMÓWIENIA:</w:t>
      </w:r>
    </w:p>
    <w:p w14:paraId="401DF5C9" w14:textId="7E4D1669" w:rsidR="00700B39" w:rsidRPr="006A3DE7" w:rsidRDefault="004F284D">
      <w:pPr>
        <w:numPr>
          <w:ilvl w:val="0"/>
          <w:numId w:val="3"/>
        </w:numPr>
        <w:spacing w:after="0" w:line="100" w:lineRule="atLeast"/>
        <w:jc w:val="both"/>
        <w:rPr>
          <w:rFonts w:asciiTheme="minorHAnsi" w:hAnsiTheme="minorHAnsi" w:cstheme="minorHAnsi"/>
          <w:sz w:val="24"/>
          <w:szCs w:val="24"/>
        </w:rPr>
      </w:pPr>
      <w:r w:rsidRPr="006A3DE7">
        <w:rPr>
          <w:rFonts w:asciiTheme="minorHAnsi" w:hAnsiTheme="minorHAnsi" w:cstheme="minorHAnsi"/>
          <w:sz w:val="24"/>
          <w:szCs w:val="24"/>
        </w:rPr>
        <w:t xml:space="preserve">Przedmiotem zamówienia </w:t>
      </w:r>
      <w:r w:rsidR="002179D1" w:rsidRPr="006A3DE7">
        <w:rPr>
          <w:rFonts w:cs="Arial"/>
          <w:sz w:val="24"/>
          <w:szCs w:val="24"/>
        </w:rPr>
        <w:t xml:space="preserve">jest </w:t>
      </w:r>
      <w:r w:rsidR="00700B39" w:rsidRPr="006A3DE7">
        <w:rPr>
          <w:rFonts w:cs="Arial"/>
          <w:sz w:val="24"/>
          <w:szCs w:val="24"/>
        </w:rPr>
        <w:t xml:space="preserve">przygotowanie i dostawa </w:t>
      </w:r>
      <w:r w:rsidR="007C367D">
        <w:rPr>
          <w:rFonts w:cs="Arial"/>
          <w:sz w:val="24"/>
          <w:szCs w:val="24"/>
        </w:rPr>
        <w:t xml:space="preserve">30 </w:t>
      </w:r>
      <w:r w:rsidR="00700B39" w:rsidRPr="006A3DE7">
        <w:rPr>
          <w:rFonts w:cs="Arial"/>
          <w:sz w:val="24"/>
          <w:szCs w:val="24"/>
        </w:rPr>
        <w:t xml:space="preserve">paczek </w:t>
      </w:r>
      <w:r w:rsidR="00700B39" w:rsidRPr="006A3DE7">
        <w:rPr>
          <w:sz w:val="24"/>
          <w:szCs w:val="24"/>
        </w:rPr>
        <w:t>świąteczno-noworocznych.</w:t>
      </w:r>
    </w:p>
    <w:p w14:paraId="26739AA8" w14:textId="77777777" w:rsidR="006A3DE7" w:rsidRPr="006A3DE7" w:rsidRDefault="006A3DE7" w:rsidP="006A3DE7">
      <w:pPr>
        <w:spacing w:after="0" w:line="100" w:lineRule="atLeast"/>
        <w:ind w:left="720"/>
        <w:jc w:val="both"/>
        <w:rPr>
          <w:rFonts w:asciiTheme="minorHAnsi" w:hAnsiTheme="minorHAnsi" w:cstheme="minorHAnsi"/>
          <w:sz w:val="24"/>
          <w:szCs w:val="24"/>
        </w:rPr>
      </w:pPr>
    </w:p>
    <w:p w14:paraId="60D6A0F0" w14:textId="77777777" w:rsidR="00700B39" w:rsidRPr="006A3DE7" w:rsidRDefault="00700B39" w:rsidP="00700B39">
      <w:pPr>
        <w:pStyle w:val="Akapitzlist"/>
        <w:rPr>
          <w:rFonts w:cstheme="minorHAnsi"/>
          <w:sz w:val="24"/>
          <w:szCs w:val="24"/>
        </w:rPr>
      </w:pPr>
    </w:p>
    <w:p w14:paraId="0DE61C53" w14:textId="6FC5A0E3" w:rsidR="0048385B" w:rsidRPr="006A3DE7" w:rsidRDefault="0048385B" w:rsidP="0048385B">
      <w:pPr>
        <w:numPr>
          <w:ilvl w:val="0"/>
          <w:numId w:val="3"/>
        </w:numPr>
        <w:spacing w:after="0" w:line="100" w:lineRule="atLeast"/>
        <w:jc w:val="both"/>
        <w:rPr>
          <w:rFonts w:asciiTheme="minorHAnsi" w:hAnsiTheme="minorHAnsi" w:cstheme="minorHAnsi"/>
          <w:sz w:val="24"/>
          <w:szCs w:val="24"/>
        </w:rPr>
      </w:pPr>
      <w:r w:rsidRPr="003D5585">
        <w:rPr>
          <w:rFonts w:asciiTheme="minorHAnsi" w:hAnsiTheme="minorHAnsi" w:cstheme="minorHAnsi"/>
          <w:b/>
          <w:bCs/>
          <w:sz w:val="24"/>
          <w:szCs w:val="24"/>
        </w:rPr>
        <w:t xml:space="preserve">Specyfikacja </w:t>
      </w:r>
      <w:r w:rsidR="00F50DF6">
        <w:rPr>
          <w:rFonts w:asciiTheme="minorHAnsi" w:hAnsiTheme="minorHAnsi" w:cstheme="minorHAnsi"/>
          <w:b/>
          <w:bCs/>
          <w:sz w:val="24"/>
          <w:szCs w:val="24"/>
        </w:rPr>
        <w:t xml:space="preserve">poszczególnych elementów wchodzących w skład </w:t>
      </w:r>
      <w:r w:rsidRPr="003D5585">
        <w:rPr>
          <w:rFonts w:asciiTheme="minorHAnsi" w:hAnsiTheme="minorHAnsi" w:cstheme="minorHAnsi"/>
          <w:b/>
          <w:bCs/>
          <w:sz w:val="24"/>
          <w:szCs w:val="24"/>
        </w:rPr>
        <w:t>każdego</w:t>
      </w:r>
      <w:r w:rsidR="006A3DE7" w:rsidRPr="003D5585">
        <w:rPr>
          <w:rFonts w:asciiTheme="minorHAnsi" w:hAnsiTheme="minorHAnsi" w:cstheme="minorHAnsi"/>
          <w:b/>
          <w:bCs/>
          <w:sz w:val="24"/>
          <w:szCs w:val="24"/>
        </w:rPr>
        <w:t xml:space="preserve"> jednego</w:t>
      </w:r>
      <w:r w:rsidRPr="003D5585">
        <w:rPr>
          <w:rFonts w:asciiTheme="minorHAnsi" w:hAnsiTheme="minorHAnsi" w:cstheme="minorHAnsi"/>
          <w:b/>
          <w:bCs/>
          <w:sz w:val="24"/>
          <w:szCs w:val="24"/>
        </w:rPr>
        <w:t xml:space="preserve"> kompletu (3</w:t>
      </w:r>
      <w:r w:rsidR="007C367D">
        <w:rPr>
          <w:rFonts w:asciiTheme="minorHAnsi" w:hAnsiTheme="minorHAnsi" w:cstheme="minorHAnsi"/>
          <w:b/>
          <w:bCs/>
          <w:sz w:val="24"/>
          <w:szCs w:val="24"/>
        </w:rPr>
        <w:t xml:space="preserve">0 </w:t>
      </w:r>
      <w:r w:rsidRPr="003D5585">
        <w:rPr>
          <w:rFonts w:asciiTheme="minorHAnsi" w:hAnsiTheme="minorHAnsi" w:cstheme="minorHAnsi"/>
          <w:b/>
          <w:bCs/>
          <w:sz w:val="24"/>
          <w:szCs w:val="24"/>
        </w:rPr>
        <w:t>kompletów</w:t>
      </w:r>
      <w:r w:rsidRPr="006A3DE7">
        <w:rPr>
          <w:rFonts w:asciiTheme="minorHAnsi" w:hAnsiTheme="minorHAnsi" w:cstheme="minorHAnsi"/>
          <w:sz w:val="24"/>
          <w:szCs w:val="24"/>
        </w:rPr>
        <w:t>):</w:t>
      </w:r>
    </w:p>
    <w:p w14:paraId="61004AA2" w14:textId="2DF20F44" w:rsidR="0048385B" w:rsidRPr="006A3DE7" w:rsidRDefault="00700B39" w:rsidP="0048385B">
      <w:pPr>
        <w:numPr>
          <w:ilvl w:val="1"/>
          <w:numId w:val="3"/>
        </w:numPr>
        <w:spacing w:after="0" w:line="100" w:lineRule="atLeast"/>
        <w:jc w:val="both"/>
        <w:rPr>
          <w:rFonts w:asciiTheme="minorHAnsi" w:hAnsiTheme="minorHAnsi" w:cstheme="minorHAnsi"/>
          <w:sz w:val="24"/>
          <w:szCs w:val="24"/>
        </w:rPr>
      </w:pPr>
      <w:r w:rsidRPr="006A3DE7">
        <w:rPr>
          <w:sz w:val="24"/>
          <w:szCs w:val="24"/>
        </w:rPr>
        <w:t xml:space="preserve">Kołdra obciążeniowa </w:t>
      </w:r>
      <w:r w:rsidR="006A3DE7" w:rsidRPr="006A3DE7">
        <w:rPr>
          <w:sz w:val="24"/>
          <w:szCs w:val="24"/>
        </w:rPr>
        <w:t>(</w:t>
      </w:r>
      <w:r w:rsidRPr="006A3DE7">
        <w:rPr>
          <w:sz w:val="24"/>
          <w:szCs w:val="24"/>
        </w:rPr>
        <w:t>160 cm x 200 cm</w:t>
      </w:r>
      <w:r w:rsidR="006A3DE7" w:rsidRPr="006A3DE7">
        <w:rPr>
          <w:sz w:val="24"/>
          <w:szCs w:val="24"/>
        </w:rPr>
        <w:t xml:space="preserve">) – 1 szt. </w:t>
      </w:r>
    </w:p>
    <w:p w14:paraId="4D6C4890" w14:textId="41F9807E" w:rsidR="0048385B" w:rsidRPr="006A3DE7" w:rsidRDefault="00700B39" w:rsidP="0048385B">
      <w:pPr>
        <w:numPr>
          <w:ilvl w:val="1"/>
          <w:numId w:val="3"/>
        </w:numPr>
        <w:spacing w:after="0" w:line="100" w:lineRule="atLeast"/>
        <w:jc w:val="both"/>
        <w:rPr>
          <w:rFonts w:asciiTheme="minorHAnsi" w:hAnsiTheme="minorHAnsi" w:cstheme="minorHAnsi"/>
          <w:sz w:val="24"/>
          <w:szCs w:val="24"/>
        </w:rPr>
      </w:pPr>
      <w:r w:rsidRPr="006A3DE7">
        <w:rPr>
          <w:sz w:val="24"/>
          <w:szCs w:val="24"/>
        </w:rPr>
        <w:t xml:space="preserve">Poduszka dwustronna z łuską gryki i orkiszu </w:t>
      </w:r>
      <w:r w:rsidR="006A3DE7" w:rsidRPr="006A3DE7">
        <w:rPr>
          <w:sz w:val="24"/>
          <w:szCs w:val="24"/>
        </w:rPr>
        <w:t>(</w:t>
      </w:r>
      <w:r w:rsidRPr="006A3DE7">
        <w:rPr>
          <w:sz w:val="24"/>
          <w:szCs w:val="24"/>
        </w:rPr>
        <w:t>45 cm x 60 cm</w:t>
      </w:r>
      <w:r w:rsidR="006A3DE7" w:rsidRPr="006A3DE7">
        <w:rPr>
          <w:sz w:val="24"/>
          <w:szCs w:val="24"/>
        </w:rPr>
        <w:t xml:space="preserve">) – 1 szt. </w:t>
      </w:r>
    </w:p>
    <w:p w14:paraId="78AB964F" w14:textId="1A34ACE9" w:rsidR="00700B39" w:rsidRPr="006A3DE7" w:rsidRDefault="006A3DE7" w:rsidP="006A3DE7">
      <w:pPr>
        <w:numPr>
          <w:ilvl w:val="1"/>
          <w:numId w:val="3"/>
        </w:numPr>
        <w:spacing w:after="0" w:line="100" w:lineRule="atLeast"/>
        <w:jc w:val="both"/>
        <w:rPr>
          <w:rFonts w:asciiTheme="minorHAnsi" w:hAnsiTheme="minorHAnsi" w:cstheme="minorHAnsi"/>
          <w:sz w:val="24"/>
          <w:szCs w:val="24"/>
        </w:rPr>
      </w:pPr>
      <w:r w:rsidRPr="006A3DE7">
        <w:rPr>
          <w:sz w:val="24"/>
          <w:szCs w:val="24"/>
        </w:rPr>
        <w:t>Komplet pościeli bawełnianej składający się z następujących elementów:</w:t>
      </w:r>
      <w:r w:rsidRPr="006A3DE7">
        <w:rPr>
          <w:rFonts w:asciiTheme="minorHAnsi" w:hAnsiTheme="minorHAnsi" w:cstheme="minorHAnsi"/>
          <w:sz w:val="24"/>
          <w:szCs w:val="24"/>
        </w:rPr>
        <w:t xml:space="preserve"> jedna poszwa na kołdrę (160 cm x 200 cm); dwie poszewki na poduszki (45 cm x 60 cm); jedno prześcieradło. Elementy muszą być wykonane z bawełny (100%), ponadto zapięcia w poszwach muszą być na zamek błyskawiczny.</w:t>
      </w:r>
    </w:p>
    <w:p w14:paraId="57682616" w14:textId="77777777" w:rsidR="006A3DE7" w:rsidRPr="006A3DE7" w:rsidRDefault="006A3DE7" w:rsidP="006A3DE7">
      <w:pPr>
        <w:spacing w:after="0" w:line="100" w:lineRule="atLeast"/>
        <w:ind w:left="1080"/>
        <w:jc w:val="both"/>
        <w:rPr>
          <w:rFonts w:asciiTheme="minorHAnsi" w:hAnsiTheme="minorHAnsi" w:cstheme="minorHAnsi"/>
          <w:sz w:val="24"/>
          <w:szCs w:val="24"/>
        </w:rPr>
      </w:pPr>
    </w:p>
    <w:p w14:paraId="4DF813F9" w14:textId="0BBA06ED" w:rsidR="004E08A8" w:rsidRDefault="004E08A8" w:rsidP="00193271">
      <w:pPr>
        <w:pStyle w:val="Akapitzlist"/>
        <w:numPr>
          <w:ilvl w:val="0"/>
          <w:numId w:val="3"/>
        </w:numPr>
        <w:shd w:val="clear" w:color="auto" w:fill="FFFFFF"/>
        <w:spacing w:line="100" w:lineRule="atLeast"/>
        <w:rPr>
          <w:rFonts w:cstheme="minorHAnsi"/>
          <w:color w:val="auto"/>
          <w:sz w:val="24"/>
          <w:szCs w:val="24"/>
        </w:rPr>
      </w:pPr>
      <w:r w:rsidRPr="004E08A8">
        <w:rPr>
          <w:rFonts w:cstheme="minorHAnsi"/>
          <w:color w:val="auto"/>
          <w:sz w:val="24"/>
          <w:szCs w:val="24"/>
        </w:rPr>
        <w:t xml:space="preserve">Zamawiający wskazuje, że wszystkie elementy wchodzące w skład jednego kompletu paczek </w:t>
      </w:r>
      <w:proofErr w:type="spellStart"/>
      <w:r w:rsidRPr="004E08A8">
        <w:rPr>
          <w:rFonts w:cstheme="minorHAnsi"/>
          <w:color w:val="auto"/>
          <w:sz w:val="24"/>
          <w:szCs w:val="24"/>
        </w:rPr>
        <w:t>świąteczno</w:t>
      </w:r>
      <w:proofErr w:type="spellEnd"/>
      <w:r w:rsidRPr="004E08A8">
        <w:rPr>
          <w:rFonts w:cstheme="minorHAnsi"/>
          <w:color w:val="auto"/>
          <w:sz w:val="24"/>
          <w:szCs w:val="24"/>
        </w:rPr>
        <w:t>–noworocznych muszą być spakowane razem, w sposób zapewniający ochronę zawartości podczas transportu i przenoszenia. Każdy komplet musi stanowić jedną całość logistyczną umożliwiającą jego jednoznaczną identyfikację oraz sprawny odbiór.</w:t>
      </w:r>
    </w:p>
    <w:p w14:paraId="76DDD672" w14:textId="77777777" w:rsidR="004E08A8" w:rsidRPr="004E08A8" w:rsidRDefault="004E08A8" w:rsidP="004E08A8">
      <w:pPr>
        <w:pStyle w:val="Akapitzlist"/>
        <w:shd w:val="clear" w:color="auto" w:fill="FFFFFF"/>
        <w:spacing w:line="100" w:lineRule="atLeast"/>
        <w:rPr>
          <w:rFonts w:cstheme="minorHAnsi"/>
          <w:color w:val="auto"/>
          <w:sz w:val="24"/>
          <w:szCs w:val="24"/>
        </w:rPr>
      </w:pPr>
    </w:p>
    <w:p w14:paraId="1D5F73F6" w14:textId="27761F49" w:rsidR="0048385B" w:rsidRPr="006A3DE7" w:rsidRDefault="0048385B" w:rsidP="00193271">
      <w:pPr>
        <w:pStyle w:val="Akapitzlist"/>
        <w:numPr>
          <w:ilvl w:val="0"/>
          <w:numId w:val="3"/>
        </w:numPr>
        <w:shd w:val="clear" w:color="auto" w:fill="FFFFFF"/>
        <w:spacing w:line="100" w:lineRule="atLeast"/>
        <w:rPr>
          <w:rFonts w:cstheme="minorHAnsi"/>
          <w:color w:val="auto"/>
          <w:sz w:val="24"/>
          <w:szCs w:val="24"/>
        </w:rPr>
      </w:pPr>
      <w:r w:rsidRPr="006A3DE7">
        <w:rPr>
          <w:b/>
          <w:color w:val="000000"/>
          <w:sz w:val="24"/>
          <w:szCs w:val="24"/>
        </w:rPr>
        <w:t>Miejsce</w:t>
      </w:r>
      <w:r w:rsidR="004E08A8">
        <w:rPr>
          <w:b/>
          <w:color w:val="000000"/>
          <w:sz w:val="24"/>
          <w:szCs w:val="24"/>
        </w:rPr>
        <w:t>m</w:t>
      </w:r>
      <w:r w:rsidRPr="006A3DE7">
        <w:rPr>
          <w:b/>
          <w:color w:val="000000"/>
          <w:sz w:val="24"/>
          <w:szCs w:val="24"/>
        </w:rPr>
        <w:t xml:space="preserve"> realizacji</w:t>
      </w:r>
      <w:r w:rsidR="006A3DE7" w:rsidRPr="006A3DE7">
        <w:rPr>
          <w:b/>
          <w:color w:val="000000"/>
          <w:sz w:val="24"/>
          <w:szCs w:val="24"/>
        </w:rPr>
        <w:t xml:space="preserve"> zamówienia </w:t>
      </w:r>
      <w:r w:rsidR="004E08A8">
        <w:rPr>
          <w:b/>
          <w:color w:val="000000"/>
          <w:sz w:val="24"/>
          <w:szCs w:val="24"/>
        </w:rPr>
        <w:t xml:space="preserve">jest </w:t>
      </w:r>
      <w:r w:rsidR="006A3DE7" w:rsidRPr="006A3DE7">
        <w:rPr>
          <w:b/>
          <w:color w:val="000000"/>
          <w:sz w:val="24"/>
          <w:szCs w:val="24"/>
        </w:rPr>
        <w:t>siedziba Zamawiającego</w:t>
      </w:r>
      <w:r w:rsidR="004E08A8">
        <w:rPr>
          <w:b/>
          <w:color w:val="000000"/>
          <w:sz w:val="24"/>
          <w:szCs w:val="24"/>
        </w:rPr>
        <w:t xml:space="preserve">. </w:t>
      </w:r>
      <w:r w:rsidR="004E08A8" w:rsidRPr="004E08A8">
        <w:rPr>
          <w:b/>
          <w:color w:val="000000"/>
          <w:sz w:val="24"/>
          <w:szCs w:val="24"/>
        </w:rPr>
        <w:t>Wykonawca zobowiązu</w:t>
      </w:r>
      <w:r w:rsidR="004E08A8">
        <w:rPr>
          <w:b/>
          <w:color w:val="000000"/>
          <w:sz w:val="24"/>
          <w:szCs w:val="24"/>
        </w:rPr>
        <w:t>je</w:t>
      </w:r>
      <w:r w:rsidR="004E08A8" w:rsidRPr="004E08A8">
        <w:rPr>
          <w:b/>
          <w:color w:val="000000"/>
          <w:sz w:val="24"/>
          <w:szCs w:val="24"/>
        </w:rPr>
        <w:t xml:space="preserve"> się do dostarczenia wszystkich kompletów na własny koszt, własnym transportem, do miejsca wskazanego przez Zamawiającego</w:t>
      </w:r>
      <w:r w:rsidR="004E08A8">
        <w:rPr>
          <w:b/>
          <w:color w:val="000000"/>
          <w:sz w:val="24"/>
          <w:szCs w:val="24"/>
        </w:rPr>
        <w:t xml:space="preserve">. </w:t>
      </w:r>
      <w:r w:rsidR="004E08A8" w:rsidRPr="004E08A8">
        <w:rPr>
          <w:b/>
          <w:color w:val="000000"/>
          <w:sz w:val="24"/>
          <w:szCs w:val="24"/>
        </w:rPr>
        <w:t>Transport oraz rozładunek stanowią integralną część przedmiotu zamówienia i muszą zostać uwzględnione w cenie oferty.</w:t>
      </w:r>
    </w:p>
    <w:p w14:paraId="28300795" w14:textId="77777777" w:rsidR="006A3DE7" w:rsidRPr="006A3DE7" w:rsidRDefault="006A3DE7" w:rsidP="006A3DE7">
      <w:pPr>
        <w:pStyle w:val="Akapitzlist"/>
        <w:shd w:val="clear" w:color="auto" w:fill="FFFFFF"/>
        <w:spacing w:line="100" w:lineRule="atLeast"/>
        <w:rPr>
          <w:rFonts w:cstheme="minorHAnsi"/>
          <w:color w:val="auto"/>
          <w:sz w:val="24"/>
          <w:szCs w:val="24"/>
        </w:rPr>
      </w:pPr>
    </w:p>
    <w:p w14:paraId="27C690AB" w14:textId="54623B41" w:rsidR="0048385B" w:rsidRPr="006A3DE7" w:rsidRDefault="0048385B" w:rsidP="00193271">
      <w:pPr>
        <w:pStyle w:val="Akapitzlist"/>
        <w:numPr>
          <w:ilvl w:val="0"/>
          <w:numId w:val="3"/>
        </w:numPr>
        <w:shd w:val="clear" w:color="auto" w:fill="FFFFFF"/>
        <w:spacing w:line="100" w:lineRule="atLeast"/>
        <w:rPr>
          <w:rFonts w:cstheme="minorHAnsi"/>
          <w:color w:val="auto"/>
          <w:sz w:val="24"/>
          <w:szCs w:val="24"/>
        </w:rPr>
      </w:pPr>
      <w:r w:rsidRPr="006A3DE7">
        <w:rPr>
          <w:rFonts w:cstheme="minorHAnsi"/>
          <w:color w:val="auto"/>
          <w:sz w:val="24"/>
          <w:szCs w:val="24"/>
        </w:rPr>
        <w:t>Zamawiający wymaga, aby rzeczy wchodzące w skład każdego z kompletów były nowe i fabrycznie zapakowane.</w:t>
      </w:r>
    </w:p>
    <w:p w14:paraId="67E47DAA" w14:textId="77777777" w:rsidR="006A3DE7" w:rsidRPr="006A3DE7" w:rsidRDefault="006A3DE7" w:rsidP="006A3DE7">
      <w:pPr>
        <w:shd w:val="clear" w:color="auto" w:fill="FFFFFF"/>
        <w:spacing w:line="100" w:lineRule="atLeast"/>
        <w:rPr>
          <w:rFonts w:cstheme="minorHAnsi"/>
          <w:sz w:val="24"/>
          <w:szCs w:val="24"/>
        </w:rPr>
      </w:pPr>
    </w:p>
    <w:p w14:paraId="7F7F74C4" w14:textId="486E8F9A" w:rsidR="0048385B" w:rsidRPr="006A3DE7" w:rsidRDefault="0048385B" w:rsidP="00193271">
      <w:pPr>
        <w:pStyle w:val="Akapitzlist"/>
        <w:numPr>
          <w:ilvl w:val="0"/>
          <w:numId w:val="3"/>
        </w:numPr>
        <w:shd w:val="clear" w:color="auto" w:fill="FFFFFF"/>
        <w:spacing w:line="100" w:lineRule="atLeast"/>
        <w:rPr>
          <w:rFonts w:cstheme="minorHAnsi"/>
          <w:color w:val="auto"/>
          <w:sz w:val="24"/>
          <w:szCs w:val="24"/>
        </w:rPr>
      </w:pPr>
      <w:r w:rsidRPr="006A3DE7">
        <w:rPr>
          <w:rFonts w:cstheme="minorHAnsi"/>
          <w:sz w:val="24"/>
          <w:szCs w:val="24"/>
        </w:rPr>
        <w:t>Oferty mogą składać zarówno osoby fizyczne jak i osoby prawne</w:t>
      </w:r>
      <w:r w:rsidR="004E08A8">
        <w:rPr>
          <w:rFonts w:cstheme="minorHAnsi"/>
          <w:sz w:val="24"/>
          <w:szCs w:val="24"/>
        </w:rPr>
        <w:t>.</w:t>
      </w:r>
    </w:p>
    <w:p w14:paraId="7C52347B" w14:textId="77777777" w:rsidR="006A3DE7" w:rsidRPr="006A3DE7" w:rsidRDefault="006A3DE7" w:rsidP="006A3DE7">
      <w:pPr>
        <w:shd w:val="clear" w:color="auto" w:fill="FFFFFF"/>
        <w:spacing w:line="100" w:lineRule="atLeast"/>
        <w:rPr>
          <w:rFonts w:cstheme="minorHAnsi"/>
          <w:sz w:val="24"/>
          <w:szCs w:val="24"/>
        </w:rPr>
      </w:pPr>
    </w:p>
    <w:p w14:paraId="460C6FCF" w14:textId="79962702" w:rsidR="004E08A8" w:rsidRPr="006A3DE7" w:rsidRDefault="004E08A8" w:rsidP="0048385B">
      <w:pPr>
        <w:pStyle w:val="Akapitzlist"/>
        <w:numPr>
          <w:ilvl w:val="0"/>
          <w:numId w:val="3"/>
        </w:numPr>
        <w:shd w:val="clear" w:color="auto" w:fill="FFFFFF"/>
        <w:spacing w:line="100" w:lineRule="atLeast"/>
        <w:rPr>
          <w:rFonts w:cstheme="minorHAnsi"/>
          <w:color w:val="auto"/>
          <w:sz w:val="24"/>
          <w:szCs w:val="24"/>
        </w:rPr>
      </w:pPr>
      <w:r w:rsidRPr="004E08A8">
        <w:rPr>
          <w:rFonts w:cstheme="minorHAnsi"/>
          <w:color w:val="auto"/>
          <w:sz w:val="24"/>
          <w:szCs w:val="24"/>
        </w:rPr>
        <w:t>Wykonawca ponosi pełną odpowiedzialność za kompletność i zgodność dostarczonych zestawów z wymaganiami określonymi w niniejszym zapytaniu ofertowym. Kompletność będzie weryfikowana przy odbiorze na podstawie protokołu odbioru.</w:t>
      </w:r>
    </w:p>
    <w:p w14:paraId="6AE40CB8" w14:textId="77777777" w:rsidR="006A3DE7" w:rsidRPr="006A3DE7" w:rsidRDefault="006A3DE7" w:rsidP="006A3DE7">
      <w:pPr>
        <w:shd w:val="clear" w:color="auto" w:fill="FFFFFF"/>
        <w:spacing w:line="100" w:lineRule="atLeast"/>
        <w:rPr>
          <w:rFonts w:cstheme="minorHAnsi"/>
          <w:sz w:val="24"/>
          <w:szCs w:val="24"/>
        </w:rPr>
      </w:pPr>
    </w:p>
    <w:p w14:paraId="2D2F70FE" w14:textId="799AFE5F" w:rsidR="0048385B" w:rsidRPr="006A3DE7" w:rsidRDefault="0048385B" w:rsidP="0048385B">
      <w:pPr>
        <w:pStyle w:val="Akapitzlist"/>
        <w:numPr>
          <w:ilvl w:val="0"/>
          <w:numId w:val="3"/>
        </w:numPr>
        <w:shd w:val="clear" w:color="auto" w:fill="FFFFFF"/>
        <w:spacing w:line="100" w:lineRule="atLeast"/>
        <w:rPr>
          <w:rStyle w:val="Pogrubienie"/>
          <w:rFonts w:cstheme="minorHAnsi"/>
          <w:b w:val="0"/>
          <w:bCs w:val="0"/>
          <w:color w:val="auto"/>
          <w:sz w:val="24"/>
          <w:szCs w:val="24"/>
        </w:rPr>
      </w:pPr>
      <w:r w:rsidRPr="006A3DE7">
        <w:rPr>
          <w:rStyle w:val="Pogrubienie"/>
          <w:rFonts w:cstheme="minorHAnsi"/>
          <w:bCs w:val="0"/>
          <w:color w:val="000000"/>
          <w:sz w:val="24"/>
          <w:szCs w:val="24"/>
        </w:rPr>
        <w:t>Informacja na temat sposobu rozliczenia zamówienia</w:t>
      </w:r>
      <w:r w:rsidRPr="006A3DE7">
        <w:rPr>
          <w:rStyle w:val="Pogrubienie"/>
          <w:rFonts w:cstheme="minorHAnsi"/>
          <w:color w:val="000000"/>
          <w:sz w:val="24"/>
          <w:szCs w:val="24"/>
        </w:rPr>
        <w:t>:</w:t>
      </w:r>
    </w:p>
    <w:p w14:paraId="15000A9B" w14:textId="4A1D6DF5" w:rsidR="0048385B" w:rsidRPr="006A3DE7" w:rsidRDefault="0048385B" w:rsidP="0048385B">
      <w:pPr>
        <w:pStyle w:val="Akapitzlist"/>
        <w:numPr>
          <w:ilvl w:val="1"/>
          <w:numId w:val="3"/>
        </w:numPr>
        <w:shd w:val="clear" w:color="auto" w:fill="FFFFFF"/>
        <w:spacing w:line="100" w:lineRule="atLeast"/>
        <w:rPr>
          <w:rFonts w:cstheme="minorHAnsi"/>
          <w:color w:val="auto"/>
          <w:sz w:val="24"/>
          <w:szCs w:val="24"/>
        </w:rPr>
      </w:pPr>
      <w:r w:rsidRPr="006A3DE7">
        <w:rPr>
          <w:rFonts w:cstheme="minorHAnsi"/>
          <w:bCs/>
          <w:color w:val="000000"/>
          <w:sz w:val="24"/>
          <w:szCs w:val="24"/>
        </w:rPr>
        <w:t>Zamawiający podpisze z wybranym Wykonawcą umowę cywilnoprawną.</w:t>
      </w:r>
    </w:p>
    <w:p w14:paraId="0B44E172" w14:textId="77777777" w:rsidR="0048385B" w:rsidRPr="006A3DE7" w:rsidRDefault="0048385B" w:rsidP="0048385B">
      <w:pPr>
        <w:pStyle w:val="Akapitzlist"/>
        <w:numPr>
          <w:ilvl w:val="1"/>
          <w:numId w:val="3"/>
        </w:numPr>
        <w:shd w:val="clear" w:color="auto" w:fill="FFFFFF"/>
        <w:spacing w:line="100" w:lineRule="atLeast"/>
        <w:rPr>
          <w:rFonts w:cstheme="minorHAnsi"/>
          <w:color w:val="auto"/>
          <w:sz w:val="24"/>
          <w:szCs w:val="24"/>
        </w:rPr>
      </w:pPr>
      <w:r w:rsidRPr="006A3DE7">
        <w:rPr>
          <w:rFonts w:cstheme="minorHAnsi"/>
          <w:sz w:val="24"/>
          <w:szCs w:val="24"/>
        </w:rPr>
        <w:lastRenderedPageBreak/>
        <w:t xml:space="preserve">Wynagrodzenie Wykonawcy ma charakter ryczałtowy i każdorazowo będzie płatne w całości po realizacji zamówienia – po podpisaniu protokołu odbioru. </w:t>
      </w:r>
    </w:p>
    <w:p w14:paraId="2955A00A" w14:textId="77777777" w:rsidR="0048385B" w:rsidRPr="006A3DE7" w:rsidRDefault="0048385B" w:rsidP="0048385B">
      <w:pPr>
        <w:pStyle w:val="Akapitzlist"/>
        <w:numPr>
          <w:ilvl w:val="1"/>
          <w:numId w:val="3"/>
        </w:numPr>
        <w:shd w:val="clear" w:color="auto" w:fill="FFFFFF"/>
        <w:spacing w:line="100" w:lineRule="atLeast"/>
        <w:rPr>
          <w:rFonts w:cstheme="minorHAnsi"/>
          <w:color w:val="auto"/>
          <w:sz w:val="24"/>
          <w:szCs w:val="24"/>
        </w:rPr>
      </w:pPr>
      <w:r w:rsidRPr="006A3DE7">
        <w:rPr>
          <w:rFonts w:cstheme="minorHAnsi"/>
          <w:sz w:val="24"/>
          <w:szCs w:val="24"/>
        </w:rPr>
        <w:t>Cena brutto wskazana w złożonej ofercie uwzględnia wszelkie koszty jakie mogą powstać przy okazji realizacji przedmiotowego zamówienia.</w:t>
      </w:r>
    </w:p>
    <w:p w14:paraId="4D892B9A" w14:textId="4AE94BAC" w:rsidR="0048385B" w:rsidRPr="006A3DE7" w:rsidRDefault="0048385B" w:rsidP="0048385B">
      <w:pPr>
        <w:pStyle w:val="Akapitzlist"/>
        <w:numPr>
          <w:ilvl w:val="1"/>
          <w:numId w:val="3"/>
        </w:numPr>
        <w:shd w:val="clear" w:color="auto" w:fill="FFFFFF"/>
        <w:spacing w:line="100" w:lineRule="atLeast"/>
        <w:rPr>
          <w:rStyle w:val="Pogrubienie"/>
          <w:rFonts w:cstheme="minorHAnsi"/>
          <w:b w:val="0"/>
          <w:bCs w:val="0"/>
          <w:color w:val="auto"/>
          <w:sz w:val="24"/>
          <w:szCs w:val="24"/>
        </w:rPr>
      </w:pPr>
      <w:r w:rsidRPr="006A3DE7">
        <w:rPr>
          <w:rStyle w:val="Pogrubienie"/>
          <w:rFonts w:cstheme="minorHAnsi"/>
          <w:b w:val="0"/>
          <w:color w:val="000000"/>
          <w:sz w:val="24"/>
          <w:szCs w:val="24"/>
        </w:rPr>
        <w:t>Zaoferowana cena jest stała i nie podlega zmianom.</w:t>
      </w:r>
    </w:p>
    <w:p w14:paraId="66C43A4B" w14:textId="77777777" w:rsidR="0048385B" w:rsidRPr="006A3DE7" w:rsidRDefault="0048385B" w:rsidP="0048385B">
      <w:pPr>
        <w:pStyle w:val="Akapitzlist"/>
        <w:shd w:val="clear" w:color="auto" w:fill="FFFFFF"/>
        <w:spacing w:line="100" w:lineRule="atLeast"/>
        <w:rPr>
          <w:rFonts w:cstheme="minorHAnsi"/>
          <w:color w:val="auto"/>
          <w:sz w:val="24"/>
          <w:szCs w:val="24"/>
        </w:rPr>
      </w:pPr>
    </w:p>
    <w:p w14:paraId="290E2AE3" w14:textId="77777777" w:rsidR="0052157E" w:rsidRPr="00022C07" w:rsidRDefault="0052157E" w:rsidP="003B19E9">
      <w:pPr>
        <w:spacing w:after="0" w:line="100" w:lineRule="atLeast"/>
        <w:jc w:val="both"/>
        <w:rPr>
          <w:rFonts w:asciiTheme="minorHAnsi" w:hAnsiTheme="minorHAnsi" w:cstheme="minorHAnsi"/>
          <w:bCs/>
          <w:sz w:val="24"/>
          <w:szCs w:val="24"/>
        </w:rPr>
      </w:pPr>
    </w:p>
    <w:p w14:paraId="00A80E8A" w14:textId="7C7905F5" w:rsidR="00455C45" w:rsidRPr="00022C07" w:rsidRDefault="00455C45" w:rsidP="00455C45">
      <w:pPr>
        <w:spacing w:line="100" w:lineRule="atLeast"/>
        <w:rPr>
          <w:rFonts w:asciiTheme="minorHAnsi" w:hAnsiTheme="minorHAnsi" w:cstheme="minorHAnsi"/>
          <w:b/>
          <w:sz w:val="24"/>
          <w:szCs w:val="24"/>
        </w:rPr>
      </w:pPr>
      <w:r w:rsidRPr="00022C07">
        <w:rPr>
          <w:rFonts w:asciiTheme="minorHAnsi" w:hAnsiTheme="minorHAnsi" w:cstheme="minorHAnsi"/>
          <w:b/>
          <w:sz w:val="24"/>
          <w:szCs w:val="24"/>
        </w:rPr>
        <w:t>V. TERMIN SKŁADANIA OFERT:</w:t>
      </w:r>
    </w:p>
    <w:p w14:paraId="581805F7" w14:textId="359B62FE" w:rsidR="00505EAC" w:rsidRDefault="00455C45">
      <w:pPr>
        <w:pStyle w:val="Akapitzlist"/>
        <w:numPr>
          <w:ilvl w:val="0"/>
          <w:numId w:val="9"/>
        </w:numPr>
        <w:spacing w:line="100" w:lineRule="atLeast"/>
        <w:rPr>
          <w:rFonts w:cstheme="minorHAnsi"/>
          <w:sz w:val="24"/>
          <w:szCs w:val="24"/>
        </w:rPr>
      </w:pPr>
      <w:r w:rsidRPr="00505EAC">
        <w:rPr>
          <w:rFonts w:cstheme="minorHAnsi"/>
          <w:sz w:val="24"/>
          <w:szCs w:val="24"/>
        </w:rPr>
        <w:t>Kompletną do</w:t>
      </w:r>
      <w:r w:rsidR="007D0C66" w:rsidRPr="00505EAC">
        <w:rPr>
          <w:rFonts w:cstheme="minorHAnsi"/>
          <w:sz w:val="24"/>
          <w:szCs w:val="24"/>
        </w:rPr>
        <w:t xml:space="preserve">kumentację oferty należy złożyć </w:t>
      </w:r>
      <w:r w:rsidR="00B93F4C" w:rsidRPr="00505EAC">
        <w:rPr>
          <w:rFonts w:cstheme="minorHAnsi"/>
          <w:sz w:val="24"/>
          <w:szCs w:val="24"/>
        </w:rPr>
        <w:t xml:space="preserve">za pośrednictwem </w:t>
      </w:r>
      <w:r w:rsidR="00B93F4C" w:rsidRPr="00505EAC">
        <w:rPr>
          <w:rFonts w:cstheme="minorHAnsi"/>
          <w:b/>
          <w:sz w:val="24"/>
          <w:szCs w:val="24"/>
          <w:u w:val="single"/>
        </w:rPr>
        <w:t>Bazy Konkurencyjności</w:t>
      </w:r>
      <w:r w:rsidR="003F2634" w:rsidRPr="00505EAC">
        <w:rPr>
          <w:rFonts w:cstheme="minorHAnsi"/>
          <w:sz w:val="24"/>
          <w:szCs w:val="24"/>
        </w:rPr>
        <w:t xml:space="preserve"> </w:t>
      </w:r>
      <w:r w:rsidR="00B93F4C" w:rsidRPr="00505EAC">
        <w:rPr>
          <w:rFonts w:cstheme="minorHAnsi"/>
          <w:sz w:val="24"/>
          <w:szCs w:val="24"/>
        </w:rPr>
        <w:t xml:space="preserve">w terminie do </w:t>
      </w:r>
      <w:r w:rsidR="00803CBB" w:rsidRPr="00505EAC">
        <w:rPr>
          <w:rFonts w:cstheme="minorHAnsi"/>
          <w:sz w:val="24"/>
          <w:szCs w:val="24"/>
        </w:rPr>
        <w:t>dnia</w:t>
      </w:r>
      <w:r w:rsidR="00AC246F" w:rsidRPr="00505EAC">
        <w:rPr>
          <w:rFonts w:cstheme="minorHAnsi"/>
          <w:sz w:val="24"/>
          <w:szCs w:val="24"/>
        </w:rPr>
        <w:t xml:space="preserve"> </w:t>
      </w:r>
      <w:r w:rsidR="0048385B">
        <w:rPr>
          <w:rFonts w:cstheme="minorHAnsi"/>
          <w:sz w:val="24"/>
          <w:szCs w:val="24"/>
        </w:rPr>
        <w:t>10</w:t>
      </w:r>
      <w:r w:rsidR="00AC246F" w:rsidRPr="00505EAC">
        <w:rPr>
          <w:rFonts w:cstheme="minorHAnsi"/>
          <w:sz w:val="24"/>
          <w:szCs w:val="24"/>
        </w:rPr>
        <w:t xml:space="preserve"> </w:t>
      </w:r>
      <w:r w:rsidR="0048385B">
        <w:rPr>
          <w:rFonts w:cstheme="minorHAnsi"/>
          <w:sz w:val="24"/>
          <w:szCs w:val="24"/>
        </w:rPr>
        <w:t>grudnia</w:t>
      </w:r>
      <w:r w:rsidR="00AC246F" w:rsidRPr="00505EAC">
        <w:rPr>
          <w:rFonts w:cstheme="minorHAnsi"/>
          <w:sz w:val="24"/>
          <w:szCs w:val="24"/>
        </w:rPr>
        <w:t xml:space="preserve"> </w:t>
      </w:r>
      <w:r w:rsidR="007D0C66" w:rsidRPr="00505EAC">
        <w:rPr>
          <w:rFonts w:cstheme="minorHAnsi"/>
          <w:sz w:val="24"/>
          <w:szCs w:val="24"/>
        </w:rPr>
        <w:t>202</w:t>
      </w:r>
      <w:r w:rsidR="00A76BB7" w:rsidRPr="00505EAC">
        <w:rPr>
          <w:rFonts w:cstheme="minorHAnsi"/>
          <w:sz w:val="24"/>
          <w:szCs w:val="24"/>
        </w:rPr>
        <w:t>5</w:t>
      </w:r>
      <w:r w:rsidR="007D0C66" w:rsidRPr="00505EAC">
        <w:rPr>
          <w:rFonts w:cstheme="minorHAnsi"/>
          <w:sz w:val="24"/>
          <w:szCs w:val="24"/>
        </w:rPr>
        <w:t xml:space="preserve"> roku </w:t>
      </w:r>
      <w:r w:rsidR="00803CBB" w:rsidRPr="00505EAC">
        <w:rPr>
          <w:rFonts w:cstheme="minorHAnsi"/>
          <w:sz w:val="24"/>
          <w:szCs w:val="24"/>
        </w:rPr>
        <w:t xml:space="preserve">do godz. </w:t>
      </w:r>
      <w:r w:rsidR="00A96B6B" w:rsidRPr="00505EAC">
        <w:rPr>
          <w:rFonts w:cstheme="minorHAnsi"/>
          <w:sz w:val="24"/>
          <w:szCs w:val="24"/>
        </w:rPr>
        <w:t>1</w:t>
      </w:r>
      <w:r w:rsidR="0048385B">
        <w:rPr>
          <w:rFonts w:cstheme="minorHAnsi"/>
          <w:sz w:val="24"/>
          <w:szCs w:val="24"/>
        </w:rPr>
        <w:t>0</w:t>
      </w:r>
      <w:r w:rsidR="00B93F4C" w:rsidRPr="00505EAC">
        <w:rPr>
          <w:rFonts w:cstheme="minorHAnsi"/>
          <w:sz w:val="24"/>
          <w:szCs w:val="24"/>
        </w:rPr>
        <w:t>:00</w:t>
      </w:r>
      <w:r w:rsidR="008244FB" w:rsidRPr="00505EAC">
        <w:rPr>
          <w:rFonts w:cstheme="minorHAnsi"/>
          <w:sz w:val="24"/>
          <w:szCs w:val="24"/>
        </w:rPr>
        <w:t xml:space="preserve">. Baza Konkurencyjności dostępna jest pod adresem : </w:t>
      </w:r>
      <w:hyperlink r:id="rId8" w:history="1">
        <w:r w:rsidR="000C6C34" w:rsidRPr="00505EAC">
          <w:rPr>
            <w:rStyle w:val="Hipercze"/>
            <w:rFonts w:cstheme="minorHAnsi"/>
            <w:sz w:val="24"/>
            <w:szCs w:val="24"/>
          </w:rPr>
          <w:t>https://bazakonkurencyjnosci.funduszeeuropejskie.gov.pl/</w:t>
        </w:r>
      </w:hyperlink>
      <w:r w:rsidR="000C6C34" w:rsidRPr="00505EAC">
        <w:rPr>
          <w:rFonts w:cstheme="minorHAnsi"/>
          <w:sz w:val="24"/>
          <w:szCs w:val="24"/>
        </w:rPr>
        <w:t>.</w:t>
      </w:r>
    </w:p>
    <w:p w14:paraId="509F4BA0" w14:textId="77777777" w:rsidR="00505EAC" w:rsidRDefault="00455C45">
      <w:pPr>
        <w:pStyle w:val="Akapitzlist"/>
        <w:numPr>
          <w:ilvl w:val="0"/>
          <w:numId w:val="9"/>
        </w:numPr>
        <w:spacing w:line="100" w:lineRule="atLeast"/>
        <w:rPr>
          <w:rFonts w:cstheme="minorHAnsi"/>
          <w:sz w:val="24"/>
          <w:szCs w:val="24"/>
        </w:rPr>
      </w:pPr>
      <w:r w:rsidRPr="00505EAC">
        <w:rPr>
          <w:rFonts w:cstheme="minorHAnsi"/>
          <w:sz w:val="24"/>
          <w:szCs w:val="24"/>
        </w:rPr>
        <w:t>Termin uważa się za zachowany w przypadku doręczenia dokumentacji oferty najpóźniej w w/w terminie.</w:t>
      </w:r>
    </w:p>
    <w:p w14:paraId="111E5851" w14:textId="07FB5958" w:rsidR="004D4022" w:rsidRDefault="00455C45">
      <w:pPr>
        <w:pStyle w:val="Akapitzlist"/>
        <w:numPr>
          <w:ilvl w:val="0"/>
          <w:numId w:val="9"/>
        </w:numPr>
        <w:spacing w:line="100" w:lineRule="atLeast"/>
        <w:rPr>
          <w:rFonts w:cstheme="minorHAnsi"/>
          <w:sz w:val="24"/>
          <w:szCs w:val="24"/>
        </w:rPr>
      </w:pPr>
      <w:r w:rsidRPr="00505EAC">
        <w:rPr>
          <w:rFonts w:cstheme="minorHAnsi"/>
          <w:sz w:val="24"/>
          <w:szCs w:val="24"/>
        </w:rPr>
        <w:t>Termin związania ofertą wynosi 30 dni od upływu terminu składania ofert.</w:t>
      </w:r>
    </w:p>
    <w:p w14:paraId="4F797CAC" w14:textId="77777777" w:rsidR="002179D1" w:rsidRDefault="002179D1" w:rsidP="002179D1">
      <w:pPr>
        <w:pStyle w:val="Akapitzlist"/>
        <w:spacing w:line="100" w:lineRule="atLeast"/>
        <w:ind w:left="360"/>
        <w:rPr>
          <w:rFonts w:cstheme="minorHAnsi"/>
          <w:sz w:val="24"/>
          <w:szCs w:val="24"/>
        </w:rPr>
      </w:pPr>
    </w:p>
    <w:p w14:paraId="1999F263" w14:textId="77777777" w:rsidR="00F50DF6" w:rsidRDefault="00F50DF6" w:rsidP="002179D1">
      <w:pPr>
        <w:pStyle w:val="Akapitzlist"/>
        <w:spacing w:line="100" w:lineRule="atLeast"/>
        <w:ind w:left="360"/>
        <w:rPr>
          <w:rFonts w:cstheme="minorHAnsi"/>
          <w:sz w:val="24"/>
          <w:szCs w:val="24"/>
        </w:rPr>
      </w:pPr>
    </w:p>
    <w:p w14:paraId="5A622332" w14:textId="77777777" w:rsidR="00F50DF6" w:rsidRPr="00505EAC" w:rsidRDefault="00F50DF6" w:rsidP="002179D1">
      <w:pPr>
        <w:pStyle w:val="Akapitzlist"/>
        <w:spacing w:line="100" w:lineRule="atLeast"/>
        <w:ind w:left="360"/>
        <w:rPr>
          <w:rFonts w:cstheme="minorHAnsi"/>
          <w:sz w:val="24"/>
          <w:szCs w:val="24"/>
        </w:rPr>
      </w:pPr>
    </w:p>
    <w:p w14:paraId="2D1ECE60" w14:textId="4FECFE04" w:rsidR="00455C45" w:rsidRPr="00022C07" w:rsidRDefault="004D4022" w:rsidP="00455C45">
      <w:pPr>
        <w:spacing w:line="100" w:lineRule="atLeast"/>
        <w:rPr>
          <w:rFonts w:asciiTheme="minorHAnsi" w:hAnsiTheme="minorHAnsi" w:cstheme="minorHAnsi"/>
          <w:b/>
          <w:sz w:val="24"/>
          <w:szCs w:val="24"/>
        </w:rPr>
      </w:pPr>
      <w:r w:rsidRPr="00022C07">
        <w:rPr>
          <w:rFonts w:asciiTheme="minorHAnsi" w:hAnsiTheme="minorHAnsi" w:cstheme="minorHAnsi"/>
          <w:b/>
          <w:sz w:val="24"/>
          <w:szCs w:val="24"/>
        </w:rPr>
        <w:t xml:space="preserve">VI. </w:t>
      </w:r>
      <w:r w:rsidR="00455C45" w:rsidRPr="00022C07">
        <w:rPr>
          <w:rFonts w:asciiTheme="minorHAnsi" w:hAnsiTheme="minorHAnsi" w:cstheme="minorHAnsi"/>
          <w:b/>
          <w:sz w:val="24"/>
          <w:szCs w:val="24"/>
        </w:rPr>
        <w:t>TERMIN REALIZACJI UMOWY:</w:t>
      </w:r>
    </w:p>
    <w:p w14:paraId="21DBE32C" w14:textId="603539FC" w:rsidR="009E5A5A" w:rsidRPr="007B32ED" w:rsidRDefault="00455C45">
      <w:pPr>
        <w:pStyle w:val="Akapitzlist"/>
        <w:numPr>
          <w:ilvl w:val="0"/>
          <w:numId w:val="7"/>
        </w:numPr>
        <w:rPr>
          <w:rFonts w:cstheme="minorHAnsi"/>
          <w:b/>
          <w:sz w:val="24"/>
          <w:szCs w:val="24"/>
        </w:rPr>
      </w:pPr>
      <w:r w:rsidRPr="00022C07">
        <w:rPr>
          <w:rFonts w:cstheme="minorHAnsi"/>
          <w:sz w:val="24"/>
          <w:szCs w:val="24"/>
        </w:rPr>
        <w:t xml:space="preserve">Okres realizacji zamówienia: </w:t>
      </w:r>
      <w:r w:rsidR="009E5A5A" w:rsidRPr="00022C07">
        <w:rPr>
          <w:rFonts w:cstheme="minorHAnsi"/>
          <w:sz w:val="24"/>
          <w:szCs w:val="24"/>
        </w:rPr>
        <w:t xml:space="preserve"> </w:t>
      </w:r>
      <w:r w:rsidR="00E33236">
        <w:rPr>
          <w:rFonts w:cstheme="minorHAnsi"/>
          <w:sz w:val="24"/>
          <w:szCs w:val="24"/>
        </w:rPr>
        <w:t>1</w:t>
      </w:r>
      <w:r w:rsidR="006A3DE7">
        <w:rPr>
          <w:rFonts w:cstheme="minorHAnsi"/>
          <w:sz w:val="24"/>
          <w:szCs w:val="24"/>
        </w:rPr>
        <w:t>4</w:t>
      </w:r>
      <w:r w:rsidR="00E33236">
        <w:rPr>
          <w:rFonts w:cstheme="minorHAnsi"/>
          <w:sz w:val="24"/>
          <w:szCs w:val="24"/>
        </w:rPr>
        <w:t xml:space="preserve"> dni od zawarcia umowy</w:t>
      </w:r>
      <w:r w:rsidR="006A3DE7">
        <w:rPr>
          <w:rFonts w:cstheme="minorHAnsi"/>
          <w:sz w:val="24"/>
          <w:szCs w:val="24"/>
        </w:rPr>
        <w:t xml:space="preserve"> </w:t>
      </w:r>
    </w:p>
    <w:p w14:paraId="3B9F5E1C" w14:textId="5D8F77B9" w:rsidR="007B32ED" w:rsidRPr="007B32ED" w:rsidRDefault="007B32ED">
      <w:pPr>
        <w:pStyle w:val="Akapitzlist"/>
        <w:numPr>
          <w:ilvl w:val="0"/>
          <w:numId w:val="7"/>
        </w:numPr>
        <w:rPr>
          <w:rFonts w:cstheme="minorHAnsi"/>
          <w:b/>
          <w:sz w:val="24"/>
          <w:szCs w:val="24"/>
        </w:rPr>
      </w:pPr>
      <w:r>
        <w:rPr>
          <w:rFonts w:cstheme="minorHAnsi"/>
          <w:sz w:val="24"/>
          <w:szCs w:val="24"/>
        </w:rPr>
        <w:t xml:space="preserve">Przewidywany termin zawarcia umowy – </w:t>
      </w:r>
      <w:r w:rsidR="00E33236">
        <w:rPr>
          <w:rFonts w:cstheme="minorHAnsi"/>
          <w:sz w:val="24"/>
          <w:szCs w:val="24"/>
        </w:rPr>
        <w:t>grudzień</w:t>
      </w:r>
      <w:r>
        <w:rPr>
          <w:rFonts w:cstheme="minorHAnsi"/>
          <w:sz w:val="24"/>
          <w:szCs w:val="24"/>
        </w:rPr>
        <w:t xml:space="preserve"> 2025 roku</w:t>
      </w:r>
    </w:p>
    <w:p w14:paraId="7C8143DF" w14:textId="77777777" w:rsidR="00331917" w:rsidRPr="007B32ED" w:rsidRDefault="00331917" w:rsidP="007B32ED">
      <w:pPr>
        <w:spacing w:line="100" w:lineRule="atLeast"/>
        <w:rPr>
          <w:rFonts w:cstheme="minorHAnsi"/>
          <w:sz w:val="24"/>
          <w:szCs w:val="24"/>
        </w:rPr>
      </w:pPr>
    </w:p>
    <w:p w14:paraId="651AD5D4" w14:textId="1EC69249" w:rsidR="00455C45" w:rsidRPr="00022C07" w:rsidRDefault="00455C45" w:rsidP="00455C45">
      <w:pPr>
        <w:spacing w:line="100" w:lineRule="atLeast"/>
        <w:rPr>
          <w:rFonts w:asciiTheme="minorHAnsi" w:hAnsiTheme="minorHAnsi" w:cstheme="minorHAnsi"/>
          <w:b/>
          <w:bCs/>
          <w:sz w:val="24"/>
          <w:szCs w:val="24"/>
        </w:rPr>
      </w:pPr>
      <w:r w:rsidRPr="00022C07">
        <w:rPr>
          <w:rFonts w:asciiTheme="minorHAnsi" w:hAnsiTheme="minorHAnsi" w:cstheme="minorHAnsi"/>
          <w:b/>
          <w:bCs/>
          <w:sz w:val="24"/>
          <w:szCs w:val="24"/>
        </w:rPr>
        <w:t>VII. OPIS SPOSOBU PRZYGOTOWANIA OFERTY</w:t>
      </w:r>
    </w:p>
    <w:p w14:paraId="7EE859A3" w14:textId="77777777" w:rsidR="001073E9" w:rsidRPr="008B3765" w:rsidRDefault="00455C45">
      <w:pPr>
        <w:pStyle w:val="Akapitzlist"/>
        <w:numPr>
          <w:ilvl w:val="0"/>
          <w:numId w:val="10"/>
        </w:numPr>
        <w:spacing w:line="100" w:lineRule="atLeast"/>
        <w:rPr>
          <w:rFonts w:cstheme="minorHAnsi"/>
          <w:sz w:val="24"/>
          <w:szCs w:val="24"/>
        </w:rPr>
      </w:pPr>
      <w:r w:rsidRPr="008B3765">
        <w:rPr>
          <w:rFonts w:cstheme="minorHAnsi"/>
          <w:sz w:val="24"/>
          <w:szCs w:val="24"/>
        </w:rPr>
        <w:t>Na prawidłowo przygotowaną ofertę składają się następujące dokumenty:</w:t>
      </w:r>
    </w:p>
    <w:p w14:paraId="5E32002A" w14:textId="3ED79709" w:rsidR="008B3765" w:rsidRPr="008B3765" w:rsidRDefault="008B3765">
      <w:pPr>
        <w:pStyle w:val="Akapitzlist"/>
        <w:numPr>
          <w:ilvl w:val="1"/>
          <w:numId w:val="8"/>
        </w:numPr>
        <w:spacing w:line="100" w:lineRule="atLeast"/>
        <w:rPr>
          <w:rFonts w:cstheme="minorHAnsi"/>
          <w:sz w:val="24"/>
          <w:szCs w:val="24"/>
        </w:rPr>
      </w:pPr>
      <w:r w:rsidRPr="00022C07">
        <w:rPr>
          <w:rFonts w:cstheme="minorHAnsi"/>
          <w:sz w:val="24"/>
          <w:szCs w:val="24"/>
        </w:rPr>
        <w:t xml:space="preserve">Wypełniony formularz ofertowy – zgodny z załącznikiem nr </w:t>
      </w:r>
      <w:r>
        <w:rPr>
          <w:rFonts w:cstheme="minorHAnsi"/>
          <w:sz w:val="24"/>
          <w:szCs w:val="24"/>
        </w:rPr>
        <w:t>1</w:t>
      </w:r>
      <w:r w:rsidRPr="00022C07">
        <w:rPr>
          <w:rFonts w:cstheme="minorHAnsi"/>
          <w:sz w:val="24"/>
          <w:szCs w:val="24"/>
        </w:rPr>
        <w:t xml:space="preserve"> do niniejszego zapytania</w:t>
      </w:r>
    </w:p>
    <w:p w14:paraId="6F94AA9E" w14:textId="5DF9BC7B" w:rsidR="001073E9" w:rsidRPr="00022C07" w:rsidRDefault="00AF6253">
      <w:pPr>
        <w:pStyle w:val="Akapitzlist"/>
        <w:numPr>
          <w:ilvl w:val="1"/>
          <w:numId w:val="8"/>
        </w:numPr>
        <w:spacing w:line="100" w:lineRule="atLeast"/>
        <w:rPr>
          <w:rFonts w:cstheme="minorHAnsi"/>
          <w:sz w:val="24"/>
          <w:szCs w:val="24"/>
        </w:rPr>
      </w:pPr>
      <w:r>
        <w:rPr>
          <w:rFonts w:cstheme="minorHAnsi"/>
          <w:sz w:val="24"/>
          <w:szCs w:val="24"/>
        </w:rPr>
        <w:t xml:space="preserve">Podpisane </w:t>
      </w:r>
      <w:r w:rsidR="00455C45" w:rsidRPr="00022C07">
        <w:rPr>
          <w:rFonts w:cstheme="minorHAnsi"/>
          <w:sz w:val="24"/>
          <w:szCs w:val="24"/>
        </w:rPr>
        <w:t xml:space="preserve">Oświadczenie </w:t>
      </w:r>
      <w:r w:rsidR="00D82345">
        <w:rPr>
          <w:rFonts w:cstheme="minorHAnsi"/>
          <w:sz w:val="24"/>
          <w:szCs w:val="24"/>
        </w:rPr>
        <w:t>oferenta</w:t>
      </w:r>
      <w:r w:rsidR="00455C45" w:rsidRPr="00022C07">
        <w:rPr>
          <w:rFonts w:cstheme="minorHAnsi"/>
          <w:sz w:val="24"/>
          <w:szCs w:val="24"/>
        </w:rPr>
        <w:t xml:space="preserve"> – zgodne z załącznikiem nr </w:t>
      </w:r>
      <w:r w:rsidR="008B3765">
        <w:rPr>
          <w:rFonts w:cstheme="minorHAnsi"/>
          <w:sz w:val="24"/>
          <w:szCs w:val="24"/>
        </w:rPr>
        <w:t>2</w:t>
      </w:r>
      <w:r w:rsidR="00455C45" w:rsidRPr="00022C07">
        <w:rPr>
          <w:rFonts w:cstheme="minorHAnsi"/>
          <w:sz w:val="24"/>
          <w:szCs w:val="24"/>
        </w:rPr>
        <w:t xml:space="preserve"> do niniejszego zapytania, </w:t>
      </w:r>
    </w:p>
    <w:p w14:paraId="79ED9E76" w14:textId="570AADF9" w:rsidR="001073E9" w:rsidRDefault="00AF6253">
      <w:pPr>
        <w:pStyle w:val="Akapitzlist"/>
        <w:numPr>
          <w:ilvl w:val="1"/>
          <w:numId w:val="8"/>
        </w:numPr>
        <w:spacing w:line="100" w:lineRule="atLeast"/>
        <w:rPr>
          <w:rFonts w:cstheme="minorHAnsi"/>
          <w:sz w:val="24"/>
          <w:szCs w:val="24"/>
        </w:rPr>
      </w:pPr>
      <w:r>
        <w:rPr>
          <w:rFonts w:cstheme="minorHAnsi"/>
          <w:sz w:val="24"/>
          <w:szCs w:val="24"/>
        </w:rPr>
        <w:t xml:space="preserve">Podpisane </w:t>
      </w:r>
      <w:r w:rsidR="00455C45" w:rsidRPr="00022C07">
        <w:rPr>
          <w:rFonts w:cstheme="minorHAnsi"/>
          <w:sz w:val="24"/>
          <w:szCs w:val="24"/>
        </w:rPr>
        <w:t xml:space="preserve">Oświadczenie o braku powiązań z Zamawiającym - zgodne z załącznikiem nr </w:t>
      </w:r>
      <w:r w:rsidR="008B3765">
        <w:rPr>
          <w:rFonts w:cstheme="minorHAnsi"/>
          <w:sz w:val="24"/>
          <w:szCs w:val="24"/>
        </w:rPr>
        <w:t>3</w:t>
      </w:r>
      <w:r w:rsidR="00455C45" w:rsidRPr="00022C07">
        <w:rPr>
          <w:rFonts w:cstheme="minorHAnsi"/>
          <w:sz w:val="24"/>
          <w:szCs w:val="24"/>
        </w:rPr>
        <w:t xml:space="preserve"> do niniejszego zapytania,</w:t>
      </w:r>
    </w:p>
    <w:p w14:paraId="31ECB58A" w14:textId="77777777" w:rsidR="001073E9" w:rsidRDefault="00455C45">
      <w:pPr>
        <w:pStyle w:val="Akapitzlist"/>
        <w:numPr>
          <w:ilvl w:val="0"/>
          <w:numId w:val="8"/>
        </w:numPr>
        <w:spacing w:line="100" w:lineRule="atLeast"/>
        <w:rPr>
          <w:rFonts w:cstheme="minorHAnsi"/>
          <w:sz w:val="24"/>
          <w:szCs w:val="24"/>
        </w:rPr>
      </w:pPr>
      <w:r w:rsidRPr="00022C07">
        <w:rPr>
          <w:rFonts w:cstheme="minorHAnsi"/>
          <w:sz w:val="24"/>
          <w:szCs w:val="24"/>
        </w:rPr>
        <w:t>Oferta musi zostać złożona w sposób i w terminie wskazanym w sekcji V niniejszego zapytania ofertowego.</w:t>
      </w:r>
    </w:p>
    <w:p w14:paraId="7E1EBDD7" w14:textId="4C352113" w:rsidR="004E08A8" w:rsidRPr="004E08A8" w:rsidRDefault="004E08A8" w:rsidP="004E08A8">
      <w:pPr>
        <w:pStyle w:val="Akapitzlist"/>
        <w:numPr>
          <w:ilvl w:val="0"/>
          <w:numId w:val="8"/>
        </w:numPr>
        <w:spacing w:line="100" w:lineRule="atLeast"/>
        <w:rPr>
          <w:rFonts w:cstheme="minorHAnsi"/>
          <w:sz w:val="24"/>
          <w:szCs w:val="24"/>
        </w:rPr>
      </w:pPr>
      <w:r w:rsidRPr="004E08A8">
        <w:rPr>
          <w:rFonts w:cstheme="minorHAnsi"/>
          <w:sz w:val="24"/>
          <w:szCs w:val="24"/>
        </w:rPr>
        <w:t xml:space="preserve">Zamawiający </w:t>
      </w:r>
      <w:r w:rsidR="007C367D">
        <w:rPr>
          <w:rFonts w:cstheme="minorHAnsi"/>
          <w:sz w:val="24"/>
          <w:szCs w:val="24"/>
        </w:rPr>
        <w:t xml:space="preserve">nie </w:t>
      </w:r>
      <w:r w:rsidRPr="004E08A8">
        <w:rPr>
          <w:rFonts w:cstheme="minorHAnsi"/>
          <w:sz w:val="24"/>
          <w:szCs w:val="24"/>
        </w:rPr>
        <w:t>przewiduje możliwoś</w:t>
      </w:r>
      <w:r w:rsidR="007C367D">
        <w:rPr>
          <w:rFonts w:cstheme="minorHAnsi"/>
          <w:sz w:val="24"/>
          <w:szCs w:val="24"/>
        </w:rPr>
        <w:t>ci</w:t>
      </w:r>
      <w:r w:rsidRPr="004E08A8">
        <w:rPr>
          <w:rFonts w:cstheme="minorHAnsi"/>
          <w:sz w:val="24"/>
          <w:szCs w:val="24"/>
        </w:rPr>
        <w:t xml:space="preserve"> składania ofert częściowych.</w:t>
      </w:r>
    </w:p>
    <w:p w14:paraId="1D8952B5" w14:textId="77777777" w:rsidR="006A3DE7" w:rsidRDefault="006A3DE7" w:rsidP="00F42E53">
      <w:pPr>
        <w:spacing w:line="100" w:lineRule="atLeast"/>
        <w:rPr>
          <w:rFonts w:asciiTheme="minorHAnsi" w:hAnsiTheme="minorHAnsi" w:cstheme="minorHAnsi"/>
          <w:b/>
          <w:sz w:val="24"/>
          <w:szCs w:val="24"/>
        </w:rPr>
      </w:pPr>
    </w:p>
    <w:p w14:paraId="03B4385F" w14:textId="460F9C3F" w:rsidR="00F42E53" w:rsidRPr="00022C07" w:rsidRDefault="00F42E53" w:rsidP="00F42E53">
      <w:pPr>
        <w:spacing w:line="100" w:lineRule="atLeast"/>
        <w:rPr>
          <w:rFonts w:asciiTheme="minorHAnsi" w:hAnsiTheme="minorHAnsi" w:cstheme="minorHAnsi"/>
          <w:b/>
          <w:sz w:val="24"/>
          <w:szCs w:val="24"/>
        </w:rPr>
      </w:pPr>
      <w:r w:rsidRPr="00022C07">
        <w:rPr>
          <w:rFonts w:asciiTheme="minorHAnsi" w:hAnsiTheme="minorHAnsi" w:cstheme="minorHAnsi"/>
          <w:b/>
          <w:sz w:val="24"/>
          <w:szCs w:val="24"/>
        </w:rPr>
        <w:t xml:space="preserve">VIII. </w:t>
      </w:r>
      <w:r w:rsidR="00D73635" w:rsidRPr="00022C07">
        <w:rPr>
          <w:rFonts w:asciiTheme="minorHAnsi" w:hAnsiTheme="minorHAnsi" w:cstheme="minorHAnsi"/>
          <w:b/>
          <w:sz w:val="24"/>
          <w:szCs w:val="24"/>
        </w:rPr>
        <w:t xml:space="preserve">WARUNKI </w:t>
      </w:r>
      <w:r w:rsidRPr="00022C07">
        <w:rPr>
          <w:rFonts w:asciiTheme="minorHAnsi" w:hAnsiTheme="minorHAnsi" w:cstheme="minorHAnsi"/>
          <w:b/>
          <w:sz w:val="24"/>
          <w:szCs w:val="24"/>
        </w:rPr>
        <w:t>UDZIAŁ</w:t>
      </w:r>
      <w:r w:rsidR="00D73635" w:rsidRPr="00022C07">
        <w:rPr>
          <w:rFonts w:asciiTheme="minorHAnsi" w:hAnsiTheme="minorHAnsi" w:cstheme="minorHAnsi"/>
          <w:b/>
          <w:sz w:val="24"/>
          <w:szCs w:val="24"/>
        </w:rPr>
        <w:t>U</w:t>
      </w:r>
      <w:r w:rsidRPr="00022C07">
        <w:rPr>
          <w:rFonts w:asciiTheme="minorHAnsi" w:hAnsiTheme="minorHAnsi" w:cstheme="minorHAnsi"/>
          <w:b/>
          <w:sz w:val="24"/>
          <w:szCs w:val="24"/>
        </w:rPr>
        <w:t xml:space="preserve"> W POSTĘPOWANIU</w:t>
      </w:r>
      <w:r w:rsidR="003B718A" w:rsidRPr="00022C07">
        <w:rPr>
          <w:rFonts w:asciiTheme="minorHAnsi" w:hAnsiTheme="minorHAnsi" w:cstheme="minorHAnsi"/>
          <w:b/>
          <w:sz w:val="24"/>
          <w:szCs w:val="24"/>
        </w:rPr>
        <w:t xml:space="preserve"> </w:t>
      </w:r>
    </w:p>
    <w:p w14:paraId="6E2CE1B5" w14:textId="77777777" w:rsidR="009E5A5A" w:rsidRPr="00022C07" w:rsidRDefault="009E5A5A" w:rsidP="009E5A5A">
      <w:pPr>
        <w:spacing w:line="259" w:lineRule="auto"/>
        <w:rPr>
          <w:rFonts w:asciiTheme="minorHAnsi" w:hAnsiTheme="minorHAnsi" w:cstheme="minorHAnsi"/>
          <w:sz w:val="24"/>
          <w:szCs w:val="24"/>
        </w:rPr>
      </w:pPr>
      <w:r w:rsidRPr="00022C07">
        <w:rPr>
          <w:rFonts w:asciiTheme="minorHAnsi" w:hAnsiTheme="minorHAnsi" w:cstheme="minorHAnsi"/>
          <w:sz w:val="24"/>
          <w:szCs w:val="24"/>
        </w:rPr>
        <w:t>O udzielenie zamówienia mogą ubiegać się wykonawcy, którzy spełniają następujące warunki udziału w postępowaniu:</w:t>
      </w:r>
    </w:p>
    <w:p w14:paraId="3FED8880" w14:textId="77777777" w:rsidR="006A3DE7" w:rsidRPr="00022C07" w:rsidRDefault="006A3DE7" w:rsidP="006A3DE7">
      <w:pPr>
        <w:numPr>
          <w:ilvl w:val="0"/>
          <w:numId w:val="1"/>
        </w:numPr>
        <w:tabs>
          <w:tab w:val="clear" w:pos="-360"/>
          <w:tab w:val="num" w:pos="0"/>
        </w:tabs>
        <w:spacing w:after="160" w:line="252" w:lineRule="auto"/>
        <w:ind w:left="720"/>
        <w:jc w:val="both"/>
        <w:rPr>
          <w:rFonts w:asciiTheme="minorHAnsi" w:hAnsiTheme="minorHAnsi" w:cstheme="minorHAnsi"/>
          <w:b/>
          <w:sz w:val="24"/>
          <w:szCs w:val="24"/>
        </w:rPr>
      </w:pPr>
      <w:r w:rsidRPr="00022C07">
        <w:rPr>
          <w:rFonts w:asciiTheme="minorHAnsi" w:hAnsiTheme="minorHAnsi" w:cstheme="minorHAnsi"/>
          <w:b/>
          <w:sz w:val="24"/>
          <w:szCs w:val="24"/>
        </w:rPr>
        <w:t>Dysponują odpowiednim potencjałem technicznym</w:t>
      </w:r>
      <w:r w:rsidRPr="00022C07">
        <w:rPr>
          <w:rFonts w:asciiTheme="minorHAnsi" w:hAnsiTheme="minorHAnsi" w:cstheme="minorHAnsi"/>
          <w:sz w:val="24"/>
          <w:szCs w:val="24"/>
        </w:rPr>
        <w:t xml:space="preserve"> niezbędnym do prawidłowego wykonania przedmiotu zamówienia:</w:t>
      </w:r>
    </w:p>
    <w:p w14:paraId="6BD834AB" w14:textId="2A272B29" w:rsidR="006A3DE7" w:rsidRDefault="006A3DE7" w:rsidP="006A3DE7">
      <w:pPr>
        <w:numPr>
          <w:ilvl w:val="1"/>
          <w:numId w:val="1"/>
        </w:numPr>
        <w:tabs>
          <w:tab w:val="clear" w:pos="720"/>
          <w:tab w:val="num" w:pos="0"/>
        </w:tabs>
        <w:spacing w:after="160" w:line="252" w:lineRule="auto"/>
        <w:ind w:left="1068"/>
        <w:jc w:val="both"/>
        <w:rPr>
          <w:rFonts w:asciiTheme="minorHAnsi" w:hAnsiTheme="minorHAnsi" w:cstheme="minorHAnsi"/>
          <w:sz w:val="24"/>
          <w:szCs w:val="24"/>
        </w:rPr>
      </w:pPr>
      <w:r w:rsidRPr="00E643F0">
        <w:rPr>
          <w:rFonts w:asciiTheme="minorHAnsi" w:hAnsiTheme="minorHAnsi" w:cstheme="minorHAnsi"/>
          <w:b/>
          <w:bCs/>
          <w:sz w:val="24"/>
          <w:szCs w:val="24"/>
        </w:rPr>
        <w:lastRenderedPageBreak/>
        <w:t>Warunek zostanie spełniony</w:t>
      </w:r>
      <w:r w:rsidRPr="00E643F0">
        <w:rPr>
          <w:rFonts w:asciiTheme="minorHAnsi" w:hAnsiTheme="minorHAnsi" w:cstheme="minorHAnsi"/>
          <w:sz w:val="24"/>
          <w:szCs w:val="24"/>
        </w:rPr>
        <w:t>, jeśli wykonawca oświadczy, że na potrzeby realizacji zamówienia będzie dysponował sprzętem</w:t>
      </w:r>
      <w:r w:rsidR="00880AC0" w:rsidRPr="00880AC0">
        <w:rPr>
          <w:rFonts w:asciiTheme="minorHAnsi" w:hAnsiTheme="minorHAnsi" w:cstheme="minorHAnsi"/>
          <w:sz w:val="24"/>
          <w:szCs w:val="24"/>
        </w:rPr>
        <w:t xml:space="preserve">, zapleczem </w:t>
      </w:r>
      <w:proofErr w:type="spellStart"/>
      <w:r w:rsidR="00880AC0" w:rsidRPr="00880AC0">
        <w:rPr>
          <w:rFonts w:asciiTheme="minorHAnsi" w:hAnsiTheme="minorHAnsi" w:cstheme="minorHAnsi"/>
          <w:sz w:val="24"/>
          <w:szCs w:val="24"/>
        </w:rPr>
        <w:t>techniczno</w:t>
      </w:r>
      <w:proofErr w:type="spellEnd"/>
      <w:r w:rsidR="00880AC0" w:rsidRPr="00880AC0">
        <w:rPr>
          <w:rFonts w:asciiTheme="minorHAnsi" w:hAnsiTheme="minorHAnsi" w:cstheme="minorHAnsi"/>
          <w:sz w:val="24"/>
          <w:szCs w:val="24"/>
        </w:rPr>
        <w:t xml:space="preserve">–magazynowym oraz środkami niezbędnymi </w:t>
      </w:r>
      <w:r w:rsidRPr="00E643F0">
        <w:rPr>
          <w:rFonts w:asciiTheme="minorHAnsi" w:hAnsiTheme="minorHAnsi" w:cstheme="minorHAnsi"/>
          <w:sz w:val="24"/>
          <w:szCs w:val="24"/>
        </w:rPr>
        <w:t xml:space="preserve">do </w:t>
      </w:r>
      <w:r w:rsidR="004E08A8">
        <w:rPr>
          <w:rFonts w:asciiTheme="minorHAnsi" w:hAnsiTheme="minorHAnsi" w:cstheme="minorHAnsi"/>
          <w:sz w:val="24"/>
          <w:szCs w:val="24"/>
        </w:rPr>
        <w:t>realizacji zamówienia.</w:t>
      </w:r>
    </w:p>
    <w:p w14:paraId="52F5EF63" w14:textId="62AC57DA" w:rsidR="006A3DE7" w:rsidRPr="006A3DE7" w:rsidRDefault="006A3DE7" w:rsidP="006A3DE7">
      <w:pPr>
        <w:numPr>
          <w:ilvl w:val="1"/>
          <w:numId w:val="1"/>
        </w:numPr>
        <w:tabs>
          <w:tab w:val="clear" w:pos="720"/>
          <w:tab w:val="num" w:pos="0"/>
        </w:tabs>
        <w:spacing w:after="160" w:line="252" w:lineRule="auto"/>
        <w:ind w:left="1068"/>
        <w:jc w:val="both"/>
        <w:rPr>
          <w:rFonts w:asciiTheme="minorHAnsi" w:hAnsiTheme="minorHAnsi" w:cstheme="minorHAnsi"/>
          <w:sz w:val="24"/>
          <w:szCs w:val="24"/>
        </w:rPr>
      </w:pPr>
      <w:r w:rsidRPr="006A3DE7">
        <w:rPr>
          <w:rFonts w:asciiTheme="minorHAnsi" w:hAnsiTheme="minorHAnsi" w:cstheme="minorHAnsi"/>
          <w:b/>
          <w:sz w:val="24"/>
          <w:szCs w:val="24"/>
        </w:rPr>
        <w:t>Weryfikacja spełnienia warunku</w:t>
      </w:r>
      <w:r w:rsidRPr="006A3DE7">
        <w:rPr>
          <w:rFonts w:asciiTheme="minorHAnsi" w:hAnsiTheme="minorHAnsi" w:cstheme="minorHAnsi"/>
          <w:sz w:val="24"/>
          <w:szCs w:val="24"/>
        </w:rPr>
        <w:t xml:space="preserve"> na podstawie dołączonego do oferty Oświadczenia Oferenta (załącznik nr 2 do zapytania ofertowego)</w:t>
      </w:r>
      <w:r w:rsidR="004D5967">
        <w:rPr>
          <w:rFonts w:asciiTheme="minorHAnsi" w:hAnsiTheme="minorHAnsi" w:cstheme="minorHAnsi"/>
          <w:sz w:val="24"/>
          <w:szCs w:val="24"/>
        </w:rPr>
        <w:t>.</w:t>
      </w:r>
    </w:p>
    <w:p w14:paraId="2C0437DC" w14:textId="77777777" w:rsidR="006A3DE7" w:rsidRDefault="006A3DE7" w:rsidP="006A3DE7">
      <w:pPr>
        <w:numPr>
          <w:ilvl w:val="0"/>
          <w:numId w:val="1"/>
        </w:numPr>
        <w:tabs>
          <w:tab w:val="clear" w:pos="-360"/>
          <w:tab w:val="num" w:pos="0"/>
        </w:tabs>
        <w:spacing w:after="160" w:line="252" w:lineRule="auto"/>
        <w:ind w:left="720"/>
        <w:rPr>
          <w:rFonts w:asciiTheme="minorHAnsi" w:hAnsiTheme="minorHAnsi" w:cstheme="minorHAnsi"/>
          <w:sz w:val="24"/>
          <w:szCs w:val="24"/>
        </w:rPr>
      </w:pPr>
      <w:r>
        <w:rPr>
          <w:rFonts w:asciiTheme="minorHAnsi" w:hAnsiTheme="minorHAnsi" w:cstheme="minorHAnsi"/>
          <w:b/>
          <w:sz w:val="24"/>
          <w:szCs w:val="24"/>
        </w:rPr>
        <w:t xml:space="preserve">Dysponują odpowiednim potencjałem osobowym </w:t>
      </w:r>
      <w:r w:rsidRPr="00022C07">
        <w:rPr>
          <w:rFonts w:asciiTheme="minorHAnsi" w:hAnsiTheme="minorHAnsi" w:cstheme="minorHAnsi"/>
          <w:sz w:val="24"/>
          <w:szCs w:val="24"/>
        </w:rPr>
        <w:t>niezbędnym do prawidłowego wykonania przedmiotu zamówienia:</w:t>
      </w:r>
    </w:p>
    <w:p w14:paraId="38DFCC50" w14:textId="77777777" w:rsidR="006A3DE7" w:rsidRDefault="006A3DE7" w:rsidP="006A3DE7">
      <w:pPr>
        <w:numPr>
          <w:ilvl w:val="2"/>
          <w:numId w:val="1"/>
        </w:numPr>
        <w:spacing w:after="160" w:line="252" w:lineRule="auto"/>
        <w:rPr>
          <w:rFonts w:asciiTheme="minorHAnsi" w:hAnsiTheme="minorHAnsi" w:cstheme="minorHAnsi"/>
          <w:sz w:val="24"/>
          <w:szCs w:val="24"/>
        </w:rPr>
      </w:pPr>
      <w:r w:rsidRPr="006A3DE7">
        <w:rPr>
          <w:rFonts w:asciiTheme="minorHAnsi" w:hAnsiTheme="minorHAnsi" w:cstheme="minorHAnsi"/>
          <w:b/>
          <w:bCs/>
          <w:sz w:val="24"/>
          <w:szCs w:val="24"/>
        </w:rPr>
        <w:t>Warunek zostanie spełniony</w:t>
      </w:r>
      <w:r w:rsidRPr="006A3DE7">
        <w:rPr>
          <w:rFonts w:asciiTheme="minorHAnsi" w:hAnsiTheme="minorHAnsi" w:cstheme="minorHAnsi"/>
          <w:sz w:val="24"/>
          <w:szCs w:val="24"/>
        </w:rPr>
        <w:t xml:space="preserve">, jeśli wykonawca oświadczy, że na potrzeby realizacji zamówienia będzie </w:t>
      </w:r>
      <w:r w:rsidRPr="006A3DE7">
        <w:rPr>
          <w:rFonts w:asciiTheme="minorHAnsi" w:hAnsiTheme="minorHAnsi" w:cstheme="minorHAnsi"/>
          <w:color w:val="000000"/>
          <w:spacing w:val="2"/>
          <w:sz w:val="24"/>
          <w:szCs w:val="24"/>
          <w:shd w:val="clear" w:color="auto" w:fill="FFFFFF"/>
        </w:rPr>
        <w:t>dysponował odpowiednim potencjałem osobowym do prawidłowego wykonania przedmiotowego zamówienia.</w:t>
      </w:r>
      <w:r w:rsidRPr="006A3DE7">
        <w:rPr>
          <w:rFonts w:asciiTheme="minorHAnsi" w:hAnsiTheme="minorHAnsi" w:cstheme="minorHAnsi"/>
          <w:sz w:val="24"/>
          <w:szCs w:val="24"/>
        </w:rPr>
        <w:t xml:space="preserve"> </w:t>
      </w:r>
    </w:p>
    <w:p w14:paraId="7CADE749" w14:textId="77777777" w:rsidR="006A3DE7" w:rsidRDefault="006A3DE7" w:rsidP="006A3DE7">
      <w:pPr>
        <w:numPr>
          <w:ilvl w:val="2"/>
          <w:numId w:val="1"/>
        </w:numPr>
        <w:spacing w:after="160" w:line="252" w:lineRule="auto"/>
        <w:rPr>
          <w:rFonts w:asciiTheme="minorHAnsi" w:hAnsiTheme="minorHAnsi" w:cstheme="minorHAnsi"/>
          <w:sz w:val="24"/>
          <w:szCs w:val="24"/>
        </w:rPr>
      </w:pPr>
      <w:r w:rsidRPr="006A3DE7">
        <w:rPr>
          <w:rFonts w:asciiTheme="minorHAnsi" w:hAnsiTheme="minorHAnsi" w:cstheme="minorHAnsi"/>
          <w:b/>
          <w:sz w:val="24"/>
          <w:szCs w:val="24"/>
        </w:rPr>
        <w:t>Weryfikacja spełnienia warunku</w:t>
      </w:r>
      <w:r w:rsidRPr="006A3DE7">
        <w:rPr>
          <w:rFonts w:asciiTheme="minorHAnsi" w:hAnsiTheme="minorHAnsi" w:cstheme="minorHAnsi"/>
          <w:sz w:val="24"/>
          <w:szCs w:val="24"/>
        </w:rPr>
        <w:t xml:space="preserve"> na podstawie dołączonego do oferty Oświadczenia Oferenta (załącznik nr 2 do zapytania ofertowego)</w:t>
      </w:r>
    </w:p>
    <w:p w14:paraId="6BE275D3" w14:textId="77777777" w:rsidR="006A3DE7" w:rsidRPr="00E643F0" w:rsidRDefault="006A3DE7" w:rsidP="006A3DE7">
      <w:pPr>
        <w:numPr>
          <w:ilvl w:val="0"/>
          <w:numId w:val="1"/>
        </w:numPr>
        <w:tabs>
          <w:tab w:val="clear" w:pos="-360"/>
          <w:tab w:val="num" w:pos="0"/>
        </w:tabs>
        <w:autoSpaceDE w:val="0"/>
        <w:spacing w:after="0" w:line="240" w:lineRule="auto"/>
        <w:ind w:left="720"/>
        <w:jc w:val="both"/>
        <w:textAlignment w:val="baseline"/>
        <w:rPr>
          <w:rFonts w:asciiTheme="minorHAnsi" w:hAnsiTheme="minorHAnsi" w:cstheme="minorHAnsi"/>
          <w:b/>
          <w:sz w:val="24"/>
          <w:szCs w:val="24"/>
          <w:lang w:val="x-none"/>
        </w:rPr>
      </w:pPr>
      <w:r w:rsidRPr="00D91B6E">
        <w:rPr>
          <w:rFonts w:asciiTheme="minorHAnsi" w:hAnsiTheme="minorHAnsi" w:cstheme="minorHAnsi"/>
          <w:sz w:val="24"/>
          <w:szCs w:val="24"/>
          <w:lang w:val="x-none"/>
        </w:rPr>
        <w:t>Ocena spełniania wskazan</w:t>
      </w:r>
      <w:r>
        <w:rPr>
          <w:rFonts w:asciiTheme="minorHAnsi" w:hAnsiTheme="minorHAnsi" w:cstheme="minorHAnsi"/>
          <w:sz w:val="24"/>
          <w:szCs w:val="24"/>
          <w:lang w:val="x-none"/>
        </w:rPr>
        <w:t>ych</w:t>
      </w:r>
      <w:r w:rsidRPr="00D91B6E">
        <w:rPr>
          <w:rFonts w:asciiTheme="minorHAnsi" w:hAnsiTheme="minorHAnsi" w:cstheme="minorHAnsi"/>
          <w:sz w:val="24"/>
          <w:szCs w:val="24"/>
          <w:lang w:val="x-none"/>
        </w:rPr>
        <w:t xml:space="preserve"> wyżej warunk</w:t>
      </w:r>
      <w:r>
        <w:rPr>
          <w:rFonts w:asciiTheme="minorHAnsi" w:hAnsiTheme="minorHAnsi" w:cstheme="minorHAnsi"/>
          <w:sz w:val="24"/>
          <w:szCs w:val="24"/>
          <w:lang w:val="x-none"/>
        </w:rPr>
        <w:t>ów</w:t>
      </w:r>
      <w:r w:rsidRPr="00D91B6E">
        <w:rPr>
          <w:rFonts w:asciiTheme="minorHAnsi" w:hAnsiTheme="minorHAnsi" w:cstheme="minorHAnsi"/>
          <w:sz w:val="24"/>
          <w:szCs w:val="24"/>
          <w:lang w:val="x-none"/>
        </w:rPr>
        <w:t xml:space="preserve"> odbędzie się wg reguły spełnia/nie spełnia na podstawie oświadczeń i dokumentów składanych w załączeniu do oferty.</w:t>
      </w:r>
    </w:p>
    <w:p w14:paraId="56637F18" w14:textId="77777777" w:rsidR="00880AC0" w:rsidRPr="006A3DE7" w:rsidRDefault="00880AC0" w:rsidP="006A3DE7">
      <w:pPr>
        <w:spacing w:after="160" w:line="252" w:lineRule="auto"/>
        <w:rPr>
          <w:rFonts w:asciiTheme="minorHAnsi" w:hAnsiTheme="minorHAnsi" w:cstheme="minorHAnsi"/>
          <w:sz w:val="24"/>
          <w:szCs w:val="24"/>
        </w:rPr>
      </w:pPr>
    </w:p>
    <w:p w14:paraId="3A5E3613" w14:textId="0BD1B9FF" w:rsidR="00455C45" w:rsidRPr="00022C07" w:rsidRDefault="00F42E53" w:rsidP="00455C45">
      <w:pPr>
        <w:spacing w:line="100" w:lineRule="atLeast"/>
        <w:rPr>
          <w:rFonts w:asciiTheme="minorHAnsi" w:hAnsiTheme="minorHAnsi" w:cstheme="minorHAnsi"/>
          <w:b/>
          <w:bCs/>
          <w:sz w:val="24"/>
          <w:szCs w:val="24"/>
        </w:rPr>
      </w:pPr>
      <w:r w:rsidRPr="00022C07">
        <w:rPr>
          <w:rFonts w:asciiTheme="minorHAnsi" w:hAnsiTheme="minorHAnsi" w:cstheme="minorHAnsi"/>
          <w:b/>
          <w:bCs/>
          <w:sz w:val="24"/>
          <w:szCs w:val="24"/>
        </w:rPr>
        <w:t>IX</w:t>
      </w:r>
      <w:r w:rsidR="00455C45" w:rsidRPr="00022C07">
        <w:rPr>
          <w:rFonts w:asciiTheme="minorHAnsi" w:hAnsiTheme="minorHAnsi" w:cstheme="minorHAnsi"/>
          <w:b/>
          <w:bCs/>
          <w:sz w:val="24"/>
          <w:szCs w:val="24"/>
        </w:rPr>
        <w:t>. Dodatkowe Postanowienia</w:t>
      </w:r>
    </w:p>
    <w:p w14:paraId="4B4D3997" w14:textId="77777777" w:rsidR="00455C45" w:rsidRPr="00022C07" w:rsidRDefault="00455C45">
      <w:pPr>
        <w:numPr>
          <w:ilvl w:val="0"/>
          <w:numId w:val="4"/>
        </w:numPr>
        <w:spacing w:after="0" w:line="100" w:lineRule="atLeast"/>
        <w:jc w:val="both"/>
        <w:rPr>
          <w:rFonts w:asciiTheme="minorHAnsi" w:hAnsiTheme="minorHAnsi" w:cstheme="minorHAnsi"/>
          <w:sz w:val="24"/>
          <w:szCs w:val="24"/>
        </w:rPr>
      </w:pPr>
      <w:r w:rsidRPr="00022C07">
        <w:rPr>
          <w:rFonts w:asciiTheme="minorHAnsi" w:hAnsiTheme="minorHAnsi" w:cstheme="minorHAnsi"/>
          <w:sz w:val="24"/>
          <w:szCs w:val="24"/>
        </w:rPr>
        <w:t>Treść oferty musi odpowiadać treści niniejszego zapytania ofertowego.</w:t>
      </w:r>
    </w:p>
    <w:p w14:paraId="6CA722A8" w14:textId="77777777" w:rsidR="00455C45" w:rsidRPr="00022C07" w:rsidRDefault="00455C45">
      <w:pPr>
        <w:numPr>
          <w:ilvl w:val="0"/>
          <w:numId w:val="4"/>
        </w:numPr>
        <w:spacing w:after="0" w:line="100" w:lineRule="atLeast"/>
        <w:jc w:val="both"/>
        <w:rPr>
          <w:rFonts w:asciiTheme="minorHAnsi" w:hAnsiTheme="minorHAnsi" w:cstheme="minorHAnsi"/>
          <w:sz w:val="24"/>
          <w:szCs w:val="24"/>
        </w:rPr>
      </w:pPr>
      <w:r w:rsidRPr="00022C07">
        <w:rPr>
          <w:rFonts w:asciiTheme="minorHAnsi" w:hAnsiTheme="minorHAnsi" w:cstheme="minorHAnsi"/>
          <w:sz w:val="24"/>
          <w:szCs w:val="24"/>
        </w:rPr>
        <w:t>Oferta powinna być sformułowana w języku polskim, przygotowana w sposób zrozumiały, czytelny i kompletny.</w:t>
      </w:r>
    </w:p>
    <w:p w14:paraId="62E967D6" w14:textId="77777777" w:rsidR="00455C45" w:rsidRPr="00022C07" w:rsidRDefault="00455C45">
      <w:pPr>
        <w:numPr>
          <w:ilvl w:val="0"/>
          <w:numId w:val="4"/>
        </w:numPr>
        <w:spacing w:after="0" w:line="100" w:lineRule="atLeast"/>
        <w:jc w:val="both"/>
        <w:rPr>
          <w:rFonts w:asciiTheme="minorHAnsi" w:hAnsiTheme="minorHAnsi" w:cstheme="minorHAnsi"/>
          <w:sz w:val="24"/>
          <w:szCs w:val="24"/>
        </w:rPr>
      </w:pPr>
      <w:r w:rsidRPr="00022C07">
        <w:rPr>
          <w:rFonts w:asciiTheme="minorHAnsi" w:hAnsiTheme="minorHAnsi" w:cstheme="minorHAnsi"/>
          <w:sz w:val="24"/>
          <w:szCs w:val="24"/>
        </w:rPr>
        <w:t>Oferent może przed upływem terminu składania ofert zmienić lub wycofać ofertę.</w:t>
      </w:r>
    </w:p>
    <w:p w14:paraId="2F4170A8" w14:textId="77777777" w:rsidR="00455C45" w:rsidRPr="00022C07" w:rsidRDefault="00455C45">
      <w:pPr>
        <w:numPr>
          <w:ilvl w:val="0"/>
          <w:numId w:val="4"/>
        </w:numPr>
        <w:spacing w:after="0" w:line="100" w:lineRule="atLeast"/>
        <w:jc w:val="both"/>
        <w:rPr>
          <w:rFonts w:asciiTheme="minorHAnsi" w:hAnsiTheme="minorHAnsi" w:cstheme="minorHAnsi"/>
          <w:sz w:val="24"/>
          <w:szCs w:val="24"/>
        </w:rPr>
      </w:pPr>
      <w:r w:rsidRPr="00022C07">
        <w:rPr>
          <w:rFonts w:asciiTheme="minorHAnsi" w:hAnsiTheme="minorHAnsi" w:cstheme="minorHAnsi"/>
          <w:sz w:val="24"/>
          <w:szCs w:val="24"/>
        </w:rPr>
        <w:t>Kwotę oferty zostanie podana w polskich złotych (PLN)</w:t>
      </w:r>
    </w:p>
    <w:p w14:paraId="7C8BB6CB" w14:textId="77777777" w:rsidR="00455C45" w:rsidRPr="00022C07" w:rsidRDefault="00455C45">
      <w:pPr>
        <w:numPr>
          <w:ilvl w:val="0"/>
          <w:numId w:val="4"/>
        </w:numPr>
        <w:spacing w:after="0" w:line="100" w:lineRule="atLeast"/>
        <w:jc w:val="both"/>
        <w:rPr>
          <w:rFonts w:asciiTheme="minorHAnsi" w:hAnsiTheme="minorHAnsi" w:cstheme="minorHAnsi"/>
          <w:sz w:val="24"/>
          <w:szCs w:val="24"/>
        </w:rPr>
      </w:pPr>
      <w:r w:rsidRPr="00022C07">
        <w:rPr>
          <w:rFonts w:asciiTheme="minorHAnsi" w:hAnsiTheme="minorHAnsi" w:cstheme="minorHAnsi"/>
          <w:sz w:val="24"/>
          <w:szCs w:val="24"/>
        </w:rPr>
        <w:t>Oferent ponosi wszelkie koszty własne związane z przygotowaniem i złożeniem oferty, niezależnie od wyniku postępowania. Zamawiający nie odpowiada za koszty poniesione przez oferenta w związku z przygotowaniem i złożeniem oferty.</w:t>
      </w:r>
    </w:p>
    <w:p w14:paraId="16F07AD1" w14:textId="77777777" w:rsidR="00455C45" w:rsidRPr="00022C07" w:rsidRDefault="00455C45">
      <w:pPr>
        <w:numPr>
          <w:ilvl w:val="0"/>
          <w:numId w:val="4"/>
        </w:numPr>
        <w:spacing w:after="0" w:line="100" w:lineRule="atLeast"/>
        <w:jc w:val="both"/>
        <w:rPr>
          <w:rFonts w:asciiTheme="minorHAnsi" w:hAnsiTheme="minorHAnsi" w:cstheme="minorHAnsi"/>
          <w:sz w:val="24"/>
          <w:szCs w:val="24"/>
        </w:rPr>
      </w:pPr>
      <w:r w:rsidRPr="00022C07">
        <w:rPr>
          <w:rFonts w:asciiTheme="minorHAnsi" w:hAnsiTheme="minorHAnsi" w:cstheme="minorHAnsi"/>
          <w:sz w:val="24"/>
          <w:szCs w:val="24"/>
        </w:rPr>
        <w:t>Oferent proponując cenę oferty powinien wziąć pod uwagę wszelkie koszty, które mogą powstać w ramach zawartej umowy.</w:t>
      </w:r>
    </w:p>
    <w:p w14:paraId="22A45B26" w14:textId="77777777" w:rsidR="00455C45" w:rsidRPr="00022C07" w:rsidRDefault="00455C45">
      <w:pPr>
        <w:numPr>
          <w:ilvl w:val="0"/>
          <w:numId w:val="4"/>
        </w:numPr>
        <w:spacing w:after="0" w:line="100" w:lineRule="atLeast"/>
        <w:jc w:val="both"/>
        <w:rPr>
          <w:rFonts w:asciiTheme="minorHAnsi" w:hAnsiTheme="minorHAnsi" w:cstheme="minorHAnsi"/>
          <w:sz w:val="24"/>
          <w:szCs w:val="24"/>
        </w:rPr>
      </w:pPr>
      <w:r w:rsidRPr="00022C07">
        <w:rPr>
          <w:rFonts w:asciiTheme="minorHAnsi" w:hAnsiTheme="minorHAnsi" w:cstheme="minorHAnsi"/>
          <w:sz w:val="24"/>
          <w:szCs w:val="24"/>
        </w:rPr>
        <w:t>Wszelkie rozliczenia między Zamawiającym, a Wykonawcą dokonywane będą w złotych polskich (PLN).</w:t>
      </w:r>
    </w:p>
    <w:p w14:paraId="164995A0" w14:textId="4AB6F339" w:rsidR="00455C45" w:rsidRPr="00022C07" w:rsidRDefault="00455C45">
      <w:pPr>
        <w:numPr>
          <w:ilvl w:val="0"/>
          <w:numId w:val="4"/>
        </w:numPr>
        <w:spacing w:after="0" w:line="100" w:lineRule="atLeast"/>
        <w:jc w:val="both"/>
        <w:rPr>
          <w:rFonts w:asciiTheme="minorHAnsi" w:hAnsiTheme="minorHAnsi" w:cstheme="minorHAnsi"/>
          <w:sz w:val="24"/>
          <w:szCs w:val="24"/>
        </w:rPr>
      </w:pPr>
      <w:r w:rsidRPr="00022C07">
        <w:rPr>
          <w:rFonts w:asciiTheme="minorHAnsi" w:hAnsiTheme="minorHAnsi" w:cstheme="minorHAnsi"/>
          <w:sz w:val="24"/>
          <w:szCs w:val="24"/>
        </w:rPr>
        <w:t xml:space="preserve">Zamawiający może również odrzucić ofertę, gdy cena zaproponowana przez Oferenta okaże się rażąco niska, po uprzednim wezwaniu do złożenia wyjaśnień i nieuwzględnieniu tych wyjaśnień. Za cenę rażąco niską zostanie uznana cena o </w:t>
      </w:r>
      <w:r w:rsidR="003F2634" w:rsidRPr="00022C07">
        <w:rPr>
          <w:rFonts w:asciiTheme="minorHAnsi" w:hAnsiTheme="minorHAnsi" w:cstheme="minorHAnsi"/>
          <w:sz w:val="24"/>
          <w:szCs w:val="24"/>
        </w:rPr>
        <w:t xml:space="preserve">co najmniej </w:t>
      </w:r>
      <w:r w:rsidRPr="00022C07">
        <w:rPr>
          <w:rFonts w:asciiTheme="minorHAnsi" w:hAnsiTheme="minorHAnsi" w:cstheme="minorHAnsi"/>
          <w:sz w:val="24"/>
          <w:szCs w:val="24"/>
        </w:rPr>
        <w:t xml:space="preserve">30% niższa od średniej arytmetycznej cen z wszystkich </w:t>
      </w:r>
      <w:r w:rsidR="003F2634" w:rsidRPr="00022C07">
        <w:rPr>
          <w:rFonts w:asciiTheme="minorHAnsi" w:hAnsiTheme="minorHAnsi" w:cstheme="minorHAnsi"/>
          <w:sz w:val="24"/>
          <w:szCs w:val="24"/>
        </w:rPr>
        <w:t xml:space="preserve">niepodlegających </w:t>
      </w:r>
      <w:r w:rsidRPr="00022C07">
        <w:rPr>
          <w:rFonts w:asciiTheme="minorHAnsi" w:hAnsiTheme="minorHAnsi" w:cstheme="minorHAnsi"/>
          <w:sz w:val="24"/>
          <w:szCs w:val="24"/>
        </w:rPr>
        <w:t>ofert złożonych w postępowaniu.</w:t>
      </w:r>
      <w:r w:rsidR="003F2634" w:rsidRPr="00022C07">
        <w:rPr>
          <w:rFonts w:asciiTheme="minorHAnsi" w:hAnsiTheme="minorHAnsi" w:cstheme="minorHAnsi"/>
          <w:sz w:val="24"/>
          <w:szCs w:val="24"/>
        </w:rPr>
        <w:t xml:space="preserve"> </w:t>
      </w:r>
    </w:p>
    <w:p w14:paraId="1FFDE648" w14:textId="77777777" w:rsidR="00455C45" w:rsidRPr="00022C07" w:rsidRDefault="00455C45">
      <w:pPr>
        <w:numPr>
          <w:ilvl w:val="0"/>
          <w:numId w:val="4"/>
        </w:numPr>
        <w:spacing w:after="0" w:line="100" w:lineRule="atLeast"/>
        <w:jc w:val="both"/>
        <w:rPr>
          <w:rFonts w:asciiTheme="minorHAnsi" w:hAnsiTheme="minorHAnsi" w:cstheme="minorHAnsi"/>
          <w:sz w:val="24"/>
          <w:szCs w:val="24"/>
        </w:rPr>
      </w:pPr>
      <w:r w:rsidRPr="00022C07">
        <w:rPr>
          <w:rFonts w:asciiTheme="minorHAnsi" w:hAnsiTheme="minorHAnsi" w:cstheme="minorHAnsi"/>
          <w:sz w:val="24"/>
          <w:szCs w:val="24"/>
        </w:rPr>
        <w:t xml:space="preserve">Zamawiający zastrzega sobie prawo do anulowania zapytania ofertowego bez podania przyczyny oraz unieważnienia postępowania w ramach zapytania ofertowego bez podania przyczyny – na każdym etapie bez ponoszenia jakichkolwiek skutków prawnych finansowych. </w:t>
      </w:r>
    </w:p>
    <w:p w14:paraId="6A7812BF" w14:textId="77777777" w:rsidR="00455C45" w:rsidRPr="00022C07" w:rsidRDefault="00455C45">
      <w:pPr>
        <w:numPr>
          <w:ilvl w:val="0"/>
          <w:numId w:val="4"/>
        </w:numPr>
        <w:spacing w:after="0" w:line="100" w:lineRule="atLeast"/>
        <w:jc w:val="both"/>
        <w:rPr>
          <w:rFonts w:asciiTheme="minorHAnsi" w:hAnsiTheme="minorHAnsi" w:cstheme="minorHAnsi"/>
          <w:sz w:val="24"/>
          <w:szCs w:val="24"/>
        </w:rPr>
      </w:pPr>
      <w:r w:rsidRPr="00022C07">
        <w:rPr>
          <w:rFonts w:asciiTheme="minorHAnsi" w:hAnsiTheme="minorHAnsi" w:cstheme="minorHAnsi"/>
          <w:sz w:val="24"/>
          <w:szCs w:val="24"/>
        </w:rPr>
        <w:lastRenderedPageBreak/>
        <w:t>Zamawiający zastrzega sobie prawo wydłużenia terminu składania ofert w ramach zapytania ofertowego bez podania przyczyny.</w:t>
      </w:r>
    </w:p>
    <w:p w14:paraId="1B742B3D" w14:textId="77777777" w:rsidR="00455C45" w:rsidRPr="00022C07" w:rsidRDefault="00455C45" w:rsidP="00455C45">
      <w:pPr>
        <w:spacing w:line="100" w:lineRule="atLeast"/>
        <w:rPr>
          <w:rFonts w:asciiTheme="minorHAnsi" w:hAnsiTheme="minorHAnsi" w:cstheme="minorHAnsi"/>
          <w:sz w:val="24"/>
          <w:szCs w:val="24"/>
        </w:rPr>
      </w:pPr>
    </w:p>
    <w:p w14:paraId="43F3E803" w14:textId="59EA1E41" w:rsidR="00455C45" w:rsidRPr="00022C07" w:rsidRDefault="00455C45" w:rsidP="00455C45">
      <w:pPr>
        <w:spacing w:line="100" w:lineRule="atLeast"/>
        <w:rPr>
          <w:rFonts w:asciiTheme="minorHAnsi" w:hAnsiTheme="minorHAnsi" w:cstheme="minorHAnsi"/>
          <w:b/>
          <w:sz w:val="24"/>
          <w:szCs w:val="24"/>
        </w:rPr>
      </w:pPr>
      <w:r w:rsidRPr="00022C07">
        <w:rPr>
          <w:rFonts w:asciiTheme="minorHAnsi" w:hAnsiTheme="minorHAnsi" w:cstheme="minorHAnsi"/>
          <w:b/>
          <w:sz w:val="24"/>
          <w:szCs w:val="24"/>
        </w:rPr>
        <w:t>X. KRYTERIA OCENY OFERTY. INFORMACJA O WAGACH PUNKTOWYCH PRZYPISANYCH DOPOSZCZEGÓLNYCH KRYTERIÓW OCENY OFERTY. OPIS SPOSOBU PRZYZNAWANIA PUNKTACJI ZA SPEŁNIENIE DANEGO KRYTERIUM OCENY OFERTY</w:t>
      </w:r>
    </w:p>
    <w:p w14:paraId="6367AD6D" w14:textId="01ED17C6" w:rsidR="009E5A5A" w:rsidRPr="00022C07" w:rsidRDefault="00137655" w:rsidP="009E5A5A">
      <w:pPr>
        <w:spacing w:line="100" w:lineRule="atLeast"/>
        <w:rPr>
          <w:rFonts w:asciiTheme="minorHAnsi" w:hAnsiTheme="minorHAnsi" w:cstheme="minorHAnsi"/>
          <w:sz w:val="24"/>
          <w:szCs w:val="24"/>
        </w:rPr>
      </w:pPr>
      <w:r>
        <w:rPr>
          <w:rFonts w:asciiTheme="minorHAnsi" w:hAnsiTheme="minorHAnsi" w:cstheme="minorHAnsi"/>
          <w:sz w:val="24"/>
          <w:szCs w:val="24"/>
        </w:rPr>
        <w:t xml:space="preserve">1. </w:t>
      </w:r>
      <w:r w:rsidR="009E5A5A" w:rsidRPr="00022C07">
        <w:rPr>
          <w:rFonts w:asciiTheme="minorHAnsi" w:hAnsiTheme="minorHAnsi" w:cstheme="minorHAnsi"/>
          <w:sz w:val="24"/>
          <w:szCs w:val="24"/>
        </w:rPr>
        <w:t>Jako kryterium wyboru oferty przyjmuje się w niniejszym postępowaniu najkorzystniejszy bilans punktów przyznanych w oparciu o kryteria: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2"/>
        <w:gridCol w:w="3011"/>
        <w:gridCol w:w="3029"/>
      </w:tblGrid>
      <w:tr w:rsidR="009E5A5A" w:rsidRPr="00022C07" w14:paraId="5EB6AB8A" w14:textId="77777777" w:rsidTr="00137655">
        <w:tc>
          <w:tcPr>
            <w:tcW w:w="3022" w:type="dxa"/>
          </w:tcPr>
          <w:p w14:paraId="1B750A8A" w14:textId="77777777" w:rsidR="009E5A5A" w:rsidRPr="00022C07" w:rsidRDefault="009E5A5A" w:rsidP="00EA7A0F">
            <w:pPr>
              <w:spacing w:line="100" w:lineRule="atLeast"/>
              <w:rPr>
                <w:rFonts w:asciiTheme="minorHAnsi" w:hAnsiTheme="minorHAnsi" w:cstheme="minorHAnsi"/>
                <w:color w:val="000000"/>
                <w:sz w:val="24"/>
                <w:szCs w:val="24"/>
              </w:rPr>
            </w:pPr>
            <w:r w:rsidRPr="00022C07">
              <w:rPr>
                <w:rFonts w:asciiTheme="minorHAnsi" w:hAnsiTheme="minorHAnsi" w:cstheme="minorHAnsi"/>
                <w:color w:val="000000"/>
                <w:sz w:val="24"/>
                <w:szCs w:val="24"/>
              </w:rPr>
              <w:t>Kryterium</w:t>
            </w:r>
          </w:p>
        </w:tc>
        <w:tc>
          <w:tcPr>
            <w:tcW w:w="3011" w:type="dxa"/>
          </w:tcPr>
          <w:p w14:paraId="7421FEBC" w14:textId="77777777" w:rsidR="009E5A5A" w:rsidRPr="00022C07" w:rsidRDefault="009E5A5A" w:rsidP="00EA7A0F">
            <w:pPr>
              <w:spacing w:line="100" w:lineRule="atLeast"/>
              <w:rPr>
                <w:rFonts w:asciiTheme="minorHAnsi" w:hAnsiTheme="minorHAnsi" w:cstheme="minorHAnsi"/>
                <w:color w:val="000000"/>
                <w:sz w:val="24"/>
                <w:szCs w:val="24"/>
              </w:rPr>
            </w:pPr>
            <w:r w:rsidRPr="00022C07">
              <w:rPr>
                <w:rFonts w:asciiTheme="minorHAnsi" w:hAnsiTheme="minorHAnsi" w:cstheme="minorHAnsi"/>
                <w:color w:val="000000"/>
                <w:sz w:val="24"/>
                <w:szCs w:val="24"/>
              </w:rPr>
              <w:t>Waga</w:t>
            </w:r>
          </w:p>
        </w:tc>
        <w:tc>
          <w:tcPr>
            <w:tcW w:w="3029" w:type="dxa"/>
          </w:tcPr>
          <w:p w14:paraId="573671C0" w14:textId="77777777" w:rsidR="009E5A5A" w:rsidRPr="00022C07" w:rsidRDefault="009E5A5A" w:rsidP="00EA7A0F">
            <w:pPr>
              <w:spacing w:line="100" w:lineRule="atLeast"/>
              <w:rPr>
                <w:rFonts w:asciiTheme="minorHAnsi" w:hAnsiTheme="minorHAnsi" w:cstheme="minorHAnsi"/>
                <w:color w:val="000000"/>
                <w:sz w:val="24"/>
                <w:szCs w:val="24"/>
              </w:rPr>
            </w:pPr>
            <w:r w:rsidRPr="00022C07">
              <w:rPr>
                <w:rFonts w:asciiTheme="minorHAnsi" w:hAnsiTheme="minorHAnsi" w:cstheme="minorHAnsi"/>
                <w:color w:val="000000"/>
                <w:sz w:val="24"/>
                <w:szCs w:val="24"/>
              </w:rPr>
              <w:t>Maksymalna ilość punktów jakie może otrzymać oferta za dane kryterium</w:t>
            </w:r>
          </w:p>
        </w:tc>
      </w:tr>
      <w:tr w:rsidR="009E5A5A" w:rsidRPr="00022C07" w14:paraId="1C7C2FD0" w14:textId="77777777" w:rsidTr="00137655">
        <w:tc>
          <w:tcPr>
            <w:tcW w:w="3022" w:type="dxa"/>
          </w:tcPr>
          <w:p w14:paraId="20DFB057" w14:textId="77777777" w:rsidR="009E5A5A" w:rsidRPr="00022C07" w:rsidRDefault="009E5A5A" w:rsidP="00EA7A0F">
            <w:pPr>
              <w:spacing w:line="100" w:lineRule="atLeast"/>
              <w:rPr>
                <w:rFonts w:asciiTheme="minorHAnsi" w:hAnsiTheme="minorHAnsi" w:cstheme="minorHAnsi"/>
                <w:color w:val="000000"/>
                <w:sz w:val="24"/>
                <w:szCs w:val="24"/>
              </w:rPr>
            </w:pPr>
            <w:r w:rsidRPr="00022C07">
              <w:rPr>
                <w:rFonts w:asciiTheme="minorHAnsi" w:hAnsiTheme="minorHAnsi" w:cstheme="minorHAnsi"/>
                <w:color w:val="000000"/>
                <w:sz w:val="24"/>
                <w:szCs w:val="24"/>
              </w:rPr>
              <w:t>Cena</w:t>
            </w:r>
          </w:p>
        </w:tc>
        <w:tc>
          <w:tcPr>
            <w:tcW w:w="3011" w:type="dxa"/>
          </w:tcPr>
          <w:p w14:paraId="407CBFF7" w14:textId="2E8BAC07" w:rsidR="009E5A5A" w:rsidRPr="00022C07" w:rsidRDefault="006A3DE7" w:rsidP="00EA7A0F">
            <w:pPr>
              <w:spacing w:line="100" w:lineRule="atLeast"/>
              <w:rPr>
                <w:rFonts w:asciiTheme="minorHAnsi" w:hAnsiTheme="minorHAnsi" w:cstheme="minorHAnsi"/>
                <w:color w:val="000000"/>
                <w:sz w:val="24"/>
                <w:szCs w:val="24"/>
              </w:rPr>
            </w:pPr>
            <w:r>
              <w:rPr>
                <w:rFonts w:asciiTheme="minorHAnsi" w:hAnsiTheme="minorHAnsi" w:cstheme="minorHAnsi"/>
                <w:color w:val="000000"/>
                <w:sz w:val="24"/>
                <w:szCs w:val="24"/>
              </w:rPr>
              <w:t>100</w:t>
            </w:r>
            <w:r w:rsidR="009E5A5A" w:rsidRPr="00022C07">
              <w:rPr>
                <w:rFonts w:asciiTheme="minorHAnsi" w:hAnsiTheme="minorHAnsi" w:cstheme="minorHAnsi"/>
                <w:color w:val="000000"/>
                <w:sz w:val="24"/>
                <w:szCs w:val="24"/>
              </w:rPr>
              <w:t>%</w:t>
            </w:r>
          </w:p>
        </w:tc>
        <w:tc>
          <w:tcPr>
            <w:tcW w:w="3029" w:type="dxa"/>
          </w:tcPr>
          <w:p w14:paraId="0CDD2FB7" w14:textId="65CA1846" w:rsidR="006A3DE7" w:rsidRPr="00022C07" w:rsidRDefault="006A3DE7" w:rsidP="00EA7A0F">
            <w:pPr>
              <w:spacing w:line="100" w:lineRule="atLeast"/>
              <w:rPr>
                <w:rFonts w:asciiTheme="minorHAnsi" w:hAnsiTheme="minorHAnsi" w:cstheme="minorHAnsi"/>
                <w:color w:val="000000"/>
                <w:sz w:val="24"/>
                <w:szCs w:val="24"/>
              </w:rPr>
            </w:pPr>
            <w:r>
              <w:rPr>
                <w:rFonts w:asciiTheme="minorHAnsi" w:hAnsiTheme="minorHAnsi" w:cstheme="minorHAnsi"/>
                <w:color w:val="000000"/>
                <w:sz w:val="24"/>
                <w:szCs w:val="24"/>
              </w:rPr>
              <w:t>100 pkt</w:t>
            </w:r>
          </w:p>
        </w:tc>
      </w:tr>
      <w:tr w:rsidR="009E5A5A" w:rsidRPr="00022C07" w14:paraId="0614D500" w14:textId="77777777" w:rsidTr="00137655">
        <w:tc>
          <w:tcPr>
            <w:tcW w:w="3022" w:type="dxa"/>
          </w:tcPr>
          <w:p w14:paraId="688213C0" w14:textId="6C5E4A5A" w:rsidR="009E5A5A" w:rsidRPr="00022C07" w:rsidRDefault="009E5A5A" w:rsidP="00EA7A0F">
            <w:pPr>
              <w:spacing w:line="100" w:lineRule="atLeast"/>
              <w:rPr>
                <w:rFonts w:asciiTheme="minorHAnsi" w:hAnsiTheme="minorHAnsi" w:cstheme="minorHAnsi"/>
                <w:color w:val="000000"/>
                <w:sz w:val="24"/>
                <w:szCs w:val="24"/>
              </w:rPr>
            </w:pPr>
            <w:r w:rsidRPr="00022C07">
              <w:rPr>
                <w:rFonts w:asciiTheme="minorHAnsi" w:hAnsiTheme="minorHAnsi" w:cstheme="minorHAnsi"/>
                <w:color w:val="000000"/>
                <w:sz w:val="24"/>
                <w:szCs w:val="24"/>
              </w:rPr>
              <w:t>Suma</w:t>
            </w:r>
          </w:p>
        </w:tc>
        <w:tc>
          <w:tcPr>
            <w:tcW w:w="3011" w:type="dxa"/>
          </w:tcPr>
          <w:p w14:paraId="613C8BAF" w14:textId="77777777" w:rsidR="009E5A5A" w:rsidRPr="00022C07" w:rsidRDefault="009E5A5A" w:rsidP="00EA7A0F">
            <w:pPr>
              <w:spacing w:line="100" w:lineRule="atLeast"/>
              <w:rPr>
                <w:rFonts w:asciiTheme="minorHAnsi" w:hAnsiTheme="minorHAnsi" w:cstheme="minorHAnsi"/>
                <w:color w:val="000000"/>
                <w:sz w:val="24"/>
                <w:szCs w:val="24"/>
              </w:rPr>
            </w:pPr>
            <w:r w:rsidRPr="00022C07">
              <w:rPr>
                <w:rFonts w:asciiTheme="minorHAnsi" w:hAnsiTheme="minorHAnsi" w:cstheme="minorHAnsi"/>
                <w:color w:val="000000"/>
                <w:sz w:val="24"/>
                <w:szCs w:val="24"/>
              </w:rPr>
              <w:t>100%</w:t>
            </w:r>
          </w:p>
        </w:tc>
        <w:tc>
          <w:tcPr>
            <w:tcW w:w="3029" w:type="dxa"/>
          </w:tcPr>
          <w:p w14:paraId="6AC797BB" w14:textId="77777777" w:rsidR="009E5A5A" w:rsidRPr="00022C07" w:rsidRDefault="009E5A5A" w:rsidP="00EA7A0F">
            <w:pPr>
              <w:spacing w:line="100" w:lineRule="atLeast"/>
              <w:rPr>
                <w:rFonts w:asciiTheme="minorHAnsi" w:hAnsiTheme="minorHAnsi" w:cstheme="minorHAnsi"/>
                <w:color w:val="000000"/>
                <w:sz w:val="24"/>
                <w:szCs w:val="24"/>
              </w:rPr>
            </w:pPr>
            <w:r w:rsidRPr="00022C07">
              <w:rPr>
                <w:rFonts w:asciiTheme="minorHAnsi" w:hAnsiTheme="minorHAnsi" w:cstheme="minorHAnsi"/>
                <w:color w:val="000000"/>
                <w:sz w:val="24"/>
                <w:szCs w:val="24"/>
              </w:rPr>
              <w:t>100 pkt</w:t>
            </w:r>
          </w:p>
        </w:tc>
      </w:tr>
    </w:tbl>
    <w:p w14:paraId="683C2269" w14:textId="77777777" w:rsidR="009E5A5A" w:rsidRPr="00022C07" w:rsidRDefault="009E5A5A" w:rsidP="009E5A5A">
      <w:pPr>
        <w:spacing w:line="100" w:lineRule="atLeast"/>
        <w:rPr>
          <w:rFonts w:asciiTheme="minorHAnsi" w:hAnsiTheme="minorHAnsi" w:cstheme="minorHAnsi"/>
          <w:color w:val="000000"/>
          <w:sz w:val="24"/>
          <w:szCs w:val="24"/>
        </w:rPr>
      </w:pPr>
    </w:p>
    <w:p w14:paraId="660105EF" w14:textId="151223BA" w:rsidR="009E5A5A" w:rsidRPr="00022C07" w:rsidRDefault="009E5A5A" w:rsidP="009E5A5A">
      <w:pPr>
        <w:spacing w:line="100" w:lineRule="atLeast"/>
        <w:rPr>
          <w:rFonts w:asciiTheme="minorHAnsi" w:hAnsiTheme="minorHAnsi" w:cstheme="minorHAnsi"/>
          <w:sz w:val="24"/>
          <w:szCs w:val="24"/>
        </w:rPr>
      </w:pPr>
      <w:r w:rsidRPr="00022C07">
        <w:rPr>
          <w:rFonts w:asciiTheme="minorHAnsi" w:hAnsiTheme="minorHAnsi" w:cstheme="minorHAnsi"/>
          <w:sz w:val="24"/>
          <w:szCs w:val="24"/>
        </w:rPr>
        <w:t xml:space="preserve">Łączna liczba punktów przyznana każdej z ocenianych ofert obliczona zostanie wg wzoru : </w:t>
      </w:r>
      <w:proofErr w:type="spellStart"/>
      <w:r w:rsidRPr="00022C07">
        <w:rPr>
          <w:rFonts w:asciiTheme="minorHAnsi" w:hAnsiTheme="minorHAnsi" w:cstheme="minorHAnsi"/>
          <w:sz w:val="24"/>
          <w:szCs w:val="24"/>
        </w:rPr>
        <w:t>Lp</w:t>
      </w:r>
      <w:proofErr w:type="spellEnd"/>
      <w:r w:rsidRPr="00022C07">
        <w:rPr>
          <w:rFonts w:asciiTheme="minorHAnsi" w:hAnsiTheme="minorHAnsi" w:cstheme="minorHAnsi"/>
          <w:sz w:val="24"/>
          <w:szCs w:val="24"/>
        </w:rPr>
        <w:t xml:space="preserve"> = C</w:t>
      </w:r>
      <w:r w:rsidR="008B04E5">
        <w:rPr>
          <w:rFonts w:asciiTheme="minorHAnsi" w:hAnsiTheme="minorHAnsi" w:cstheme="minorHAnsi"/>
          <w:sz w:val="24"/>
          <w:szCs w:val="24"/>
        </w:rPr>
        <w:t xml:space="preserve"> </w:t>
      </w:r>
      <w:r w:rsidRPr="00022C07">
        <w:rPr>
          <w:rFonts w:asciiTheme="minorHAnsi" w:hAnsiTheme="minorHAnsi" w:cstheme="minorHAnsi"/>
          <w:sz w:val="24"/>
          <w:szCs w:val="24"/>
        </w:rPr>
        <w:t xml:space="preserve">gdzie: </w:t>
      </w:r>
    </w:p>
    <w:p w14:paraId="504DA253" w14:textId="77777777" w:rsidR="009E5A5A" w:rsidRPr="00022C07" w:rsidRDefault="009E5A5A" w:rsidP="009E5A5A">
      <w:pPr>
        <w:spacing w:line="100" w:lineRule="atLeast"/>
        <w:rPr>
          <w:rFonts w:asciiTheme="minorHAnsi" w:hAnsiTheme="minorHAnsi" w:cstheme="minorHAnsi"/>
          <w:sz w:val="24"/>
          <w:szCs w:val="24"/>
        </w:rPr>
      </w:pPr>
      <w:proofErr w:type="spellStart"/>
      <w:r w:rsidRPr="00022C07">
        <w:rPr>
          <w:rFonts w:asciiTheme="minorHAnsi" w:hAnsiTheme="minorHAnsi" w:cstheme="minorHAnsi"/>
          <w:sz w:val="24"/>
          <w:szCs w:val="24"/>
        </w:rPr>
        <w:t>Lp</w:t>
      </w:r>
      <w:proofErr w:type="spellEnd"/>
      <w:r w:rsidRPr="00022C07">
        <w:rPr>
          <w:rFonts w:asciiTheme="minorHAnsi" w:hAnsiTheme="minorHAnsi" w:cstheme="minorHAnsi"/>
          <w:sz w:val="24"/>
          <w:szCs w:val="24"/>
        </w:rPr>
        <w:t xml:space="preserve"> – łączna liczba punktów przyznanych ofercie,</w:t>
      </w:r>
    </w:p>
    <w:p w14:paraId="4D5937B2" w14:textId="77777777" w:rsidR="009E5A5A" w:rsidRDefault="009E5A5A" w:rsidP="009E5A5A">
      <w:pPr>
        <w:spacing w:line="100" w:lineRule="atLeast"/>
        <w:rPr>
          <w:rFonts w:asciiTheme="minorHAnsi" w:hAnsiTheme="minorHAnsi" w:cstheme="minorHAnsi"/>
          <w:sz w:val="24"/>
          <w:szCs w:val="24"/>
        </w:rPr>
      </w:pPr>
      <w:r w:rsidRPr="00022C07">
        <w:rPr>
          <w:rFonts w:asciiTheme="minorHAnsi" w:hAnsiTheme="minorHAnsi" w:cstheme="minorHAnsi"/>
          <w:sz w:val="24"/>
          <w:szCs w:val="24"/>
        </w:rPr>
        <w:t xml:space="preserve"> C – liczba punktów przyznanych ofercie w oparciu o kryterium – cena (całkowita cena brutto wskazana przez wykonawcę w ofercie)</w:t>
      </w:r>
    </w:p>
    <w:p w14:paraId="13CE4D7D" w14:textId="7337F911" w:rsidR="008B04E5" w:rsidRPr="00022C07" w:rsidRDefault="009E5A5A" w:rsidP="009E5A5A">
      <w:pPr>
        <w:spacing w:line="100" w:lineRule="atLeast"/>
        <w:rPr>
          <w:rFonts w:asciiTheme="minorHAnsi" w:hAnsiTheme="minorHAnsi" w:cstheme="minorHAnsi"/>
          <w:sz w:val="24"/>
          <w:szCs w:val="24"/>
        </w:rPr>
      </w:pPr>
      <w:r w:rsidRPr="00022C07">
        <w:rPr>
          <w:rFonts w:asciiTheme="minorHAnsi" w:hAnsiTheme="minorHAnsi" w:cstheme="minorHAnsi"/>
          <w:sz w:val="24"/>
          <w:szCs w:val="24"/>
        </w:rPr>
        <w:t>Punkty będą liczone z dokładnością do dwóch miejsc po przecinku.</w:t>
      </w:r>
    </w:p>
    <w:p w14:paraId="72C9C4E3" w14:textId="31B5F774" w:rsidR="009E5A5A" w:rsidRPr="006A3DE7" w:rsidRDefault="009E5A5A" w:rsidP="006A3DE7">
      <w:pPr>
        <w:spacing w:line="100" w:lineRule="atLeast"/>
        <w:rPr>
          <w:rFonts w:cstheme="minorHAnsi"/>
          <w:color w:val="000000"/>
          <w:sz w:val="24"/>
          <w:szCs w:val="24"/>
        </w:rPr>
      </w:pPr>
      <w:r w:rsidRPr="006A3DE7">
        <w:rPr>
          <w:rFonts w:cstheme="minorHAnsi"/>
          <w:b/>
          <w:bCs/>
          <w:sz w:val="24"/>
          <w:szCs w:val="24"/>
        </w:rPr>
        <w:t>Punkty za kryterium „Cena</w:t>
      </w:r>
      <w:r w:rsidRPr="006A3DE7">
        <w:rPr>
          <w:rFonts w:cstheme="minorHAnsi"/>
          <w:sz w:val="24"/>
          <w:szCs w:val="24"/>
        </w:rPr>
        <w:t>”</w:t>
      </w:r>
      <w:r w:rsidR="008B04E5" w:rsidRPr="006A3DE7">
        <w:rPr>
          <w:rFonts w:cstheme="minorHAnsi"/>
          <w:sz w:val="24"/>
          <w:szCs w:val="24"/>
        </w:rPr>
        <w:t xml:space="preserve"> (maksymalnie </w:t>
      </w:r>
      <w:r w:rsidR="006A3DE7" w:rsidRPr="006A3DE7">
        <w:rPr>
          <w:rFonts w:cstheme="minorHAnsi"/>
          <w:sz w:val="24"/>
          <w:szCs w:val="24"/>
        </w:rPr>
        <w:t>10</w:t>
      </w:r>
      <w:r w:rsidR="008B04E5" w:rsidRPr="006A3DE7">
        <w:rPr>
          <w:rFonts w:cstheme="minorHAnsi"/>
          <w:sz w:val="24"/>
          <w:szCs w:val="24"/>
        </w:rPr>
        <w:t>0 pk</w:t>
      </w:r>
      <w:r w:rsidR="00D52AB7" w:rsidRPr="006A3DE7">
        <w:rPr>
          <w:rFonts w:cstheme="minorHAnsi"/>
          <w:sz w:val="24"/>
          <w:szCs w:val="24"/>
        </w:rPr>
        <w:t>t</w:t>
      </w:r>
      <w:r w:rsidR="008B04E5" w:rsidRPr="006A3DE7">
        <w:rPr>
          <w:rFonts w:cstheme="minorHAnsi"/>
          <w:sz w:val="24"/>
          <w:szCs w:val="24"/>
        </w:rPr>
        <w:t>)</w:t>
      </w:r>
      <w:r w:rsidRPr="006A3DE7">
        <w:rPr>
          <w:rFonts w:cstheme="minorHAnsi"/>
          <w:sz w:val="24"/>
          <w:szCs w:val="24"/>
        </w:rPr>
        <w:t xml:space="preserve"> – całkowita cena brutto wskazana przez wykonawcę w ofercie, zostaną obliczone według wzoru:</w:t>
      </w:r>
    </w:p>
    <w:p w14:paraId="04EF87F0" w14:textId="77777777" w:rsidR="00137655" w:rsidRPr="00022C07" w:rsidRDefault="00137655" w:rsidP="009E5A5A">
      <w:pPr>
        <w:spacing w:line="100" w:lineRule="atLeast"/>
        <w:rPr>
          <w:rFonts w:asciiTheme="minorHAnsi" w:hAnsiTheme="minorHAnsi" w:cstheme="minorHAnsi"/>
          <w:color w:val="000000"/>
          <w:sz w:val="24"/>
          <w:szCs w:val="24"/>
        </w:rPr>
      </w:pPr>
    </w:p>
    <w:p w14:paraId="45066B7E" w14:textId="77777777" w:rsidR="009E5A5A" w:rsidRPr="00022C07" w:rsidRDefault="009E5A5A" w:rsidP="009E5A5A">
      <w:pPr>
        <w:spacing w:line="100" w:lineRule="atLeast"/>
        <w:rPr>
          <w:rFonts w:asciiTheme="minorHAnsi" w:hAnsiTheme="minorHAnsi" w:cstheme="minorHAnsi"/>
          <w:sz w:val="24"/>
          <w:szCs w:val="24"/>
        </w:rPr>
      </w:pPr>
      <w:r w:rsidRPr="00022C07">
        <w:rPr>
          <w:rFonts w:asciiTheme="minorHAnsi" w:hAnsiTheme="minorHAnsi" w:cstheme="minorHAnsi"/>
          <w:sz w:val="24"/>
          <w:szCs w:val="24"/>
        </w:rPr>
        <w:t xml:space="preserve">Cena brutto najtańszej oferty </w:t>
      </w:r>
    </w:p>
    <w:p w14:paraId="22569E70" w14:textId="6F9ACFCF" w:rsidR="009E5A5A" w:rsidRPr="00022C07" w:rsidRDefault="009E5A5A" w:rsidP="009E5A5A">
      <w:pPr>
        <w:spacing w:line="100" w:lineRule="atLeast"/>
        <w:rPr>
          <w:rFonts w:asciiTheme="minorHAnsi" w:hAnsiTheme="minorHAnsi" w:cstheme="minorHAnsi"/>
          <w:sz w:val="24"/>
          <w:szCs w:val="24"/>
        </w:rPr>
      </w:pPr>
      <w:r w:rsidRPr="00022C07">
        <w:rPr>
          <w:rFonts w:asciiTheme="minorHAnsi" w:hAnsiTheme="minorHAnsi" w:cstheme="minorHAnsi"/>
          <w:sz w:val="24"/>
          <w:szCs w:val="24"/>
        </w:rPr>
        <w:t>-------------------------------------------------- x</w:t>
      </w:r>
      <w:r w:rsidR="006A3DE7">
        <w:rPr>
          <w:rFonts w:asciiTheme="minorHAnsi" w:hAnsiTheme="minorHAnsi" w:cstheme="minorHAnsi"/>
          <w:sz w:val="24"/>
          <w:szCs w:val="24"/>
        </w:rPr>
        <w:t>10</w:t>
      </w:r>
      <w:r w:rsidR="00137655">
        <w:rPr>
          <w:rFonts w:asciiTheme="minorHAnsi" w:hAnsiTheme="minorHAnsi" w:cstheme="minorHAnsi"/>
          <w:sz w:val="24"/>
          <w:szCs w:val="24"/>
        </w:rPr>
        <w:t>0</w:t>
      </w:r>
      <w:r w:rsidRPr="00022C07">
        <w:rPr>
          <w:rFonts w:asciiTheme="minorHAnsi" w:hAnsiTheme="minorHAnsi" w:cstheme="minorHAnsi"/>
          <w:sz w:val="24"/>
          <w:szCs w:val="24"/>
        </w:rPr>
        <w:t xml:space="preserve"> pkt = liczba punktów w danym kryterium </w:t>
      </w:r>
    </w:p>
    <w:p w14:paraId="7008E41C" w14:textId="77777777" w:rsidR="009E5A5A" w:rsidRPr="00022C07" w:rsidRDefault="009E5A5A" w:rsidP="009E5A5A">
      <w:pPr>
        <w:spacing w:line="100" w:lineRule="atLeast"/>
        <w:rPr>
          <w:rFonts w:asciiTheme="minorHAnsi" w:hAnsiTheme="minorHAnsi" w:cstheme="minorHAnsi"/>
          <w:color w:val="000000"/>
          <w:sz w:val="24"/>
          <w:szCs w:val="24"/>
        </w:rPr>
      </w:pPr>
      <w:r w:rsidRPr="00022C07">
        <w:rPr>
          <w:rFonts w:asciiTheme="minorHAnsi" w:hAnsiTheme="minorHAnsi" w:cstheme="minorHAnsi"/>
          <w:sz w:val="24"/>
          <w:szCs w:val="24"/>
        </w:rPr>
        <w:t>Cena brutto badanej oferty</w:t>
      </w:r>
    </w:p>
    <w:p w14:paraId="2023F392" w14:textId="77777777" w:rsidR="009E5A5A" w:rsidRPr="00022C07" w:rsidRDefault="009E5A5A" w:rsidP="009E5A5A">
      <w:pPr>
        <w:spacing w:line="100" w:lineRule="atLeast"/>
        <w:rPr>
          <w:rFonts w:asciiTheme="minorHAnsi" w:hAnsiTheme="minorHAnsi" w:cstheme="minorHAnsi"/>
          <w:color w:val="000000"/>
          <w:sz w:val="24"/>
          <w:szCs w:val="24"/>
        </w:rPr>
      </w:pPr>
    </w:p>
    <w:p w14:paraId="7179D0D8" w14:textId="21E0C11A" w:rsidR="00CB0793" w:rsidRPr="006A3DE7" w:rsidRDefault="009E5A5A" w:rsidP="006A3DE7">
      <w:pPr>
        <w:spacing w:line="100" w:lineRule="atLeast"/>
        <w:jc w:val="both"/>
        <w:rPr>
          <w:rFonts w:asciiTheme="minorHAnsi" w:hAnsiTheme="minorHAnsi" w:cstheme="minorHAnsi"/>
          <w:b/>
          <w:color w:val="000000"/>
          <w:sz w:val="24"/>
          <w:szCs w:val="24"/>
        </w:rPr>
      </w:pPr>
      <w:r w:rsidRPr="00022C07">
        <w:rPr>
          <w:rFonts w:asciiTheme="minorHAnsi" w:hAnsiTheme="minorHAnsi" w:cstheme="minorHAnsi"/>
          <w:b/>
          <w:color w:val="000000"/>
          <w:sz w:val="24"/>
          <w:szCs w:val="24"/>
        </w:rPr>
        <w:t>W Formularzu Ofertowym (załącznik nr 1), Oferent zobowiązany jest podać</w:t>
      </w:r>
      <w:r w:rsidR="006A3DE7">
        <w:rPr>
          <w:rFonts w:asciiTheme="minorHAnsi" w:hAnsiTheme="minorHAnsi" w:cstheme="minorHAnsi"/>
          <w:b/>
          <w:color w:val="000000"/>
          <w:sz w:val="24"/>
          <w:szCs w:val="24"/>
        </w:rPr>
        <w:t xml:space="preserve"> całkowitą</w:t>
      </w:r>
      <w:r w:rsidRPr="00022C07">
        <w:rPr>
          <w:rFonts w:asciiTheme="minorHAnsi" w:hAnsiTheme="minorHAnsi" w:cstheme="minorHAnsi"/>
          <w:b/>
          <w:color w:val="000000"/>
          <w:sz w:val="24"/>
          <w:szCs w:val="24"/>
        </w:rPr>
        <w:t xml:space="preserve"> cenę brutto </w:t>
      </w:r>
      <w:r w:rsidR="008E46F6">
        <w:rPr>
          <w:rFonts w:asciiTheme="minorHAnsi" w:hAnsiTheme="minorHAnsi" w:cstheme="minorHAnsi"/>
          <w:b/>
          <w:color w:val="000000"/>
          <w:sz w:val="24"/>
          <w:szCs w:val="24"/>
        </w:rPr>
        <w:t xml:space="preserve">za </w:t>
      </w:r>
      <w:r w:rsidR="006A3DE7">
        <w:rPr>
          <w:rFonts w:asciiTheme="minorHAnsi" w:hAnsiTheme="minorHAnsi" w:cstheme="minorHAnsi"/>
          <w:b/>
          <w:color w:val="000000"/>
          <w:sz w:val="24"/>
          <w:szCs w:val="24"/>
        </w:rPr>
        <w:t>wykonanie zamówienia.</w:t>
      </w:r>
    </w:p>
    <w:p w14:paraId="32484477" w14:textId="4239ABB7" w:rsidR="009E5A5A" w:rsidRPr="00022C07" w:rsidRDefault="006A3DE7" w:rsidP="009E5A5A">
      <w:pPr>
        <w:spacing w:line="100" w:lineRule="atLeast"/>
        <w:jc w:val="both"/>
        <w:rPr>
          <w:rFonts w:asciiTheme="minorHAnsi" w:hAnsiTheme="minorHAnsi" w:cstheme="minorHAnsi"/>
          <w:sz w:val="24"/>
          <w:szCs w:val="24"/>
        </w:rPr>
      </w:pPr>
      <w:r>
        <w:rPr>
          <w:rFonts w:asciiTheme="minorHAnsi" w:hAnsiTheme="minorHAnsi" w:cstheme="minorHAnsi"/>
          <w:sz w:val="24"/>
          <w:szCs w:val="24"/>
        </w:rPr>
        <w:lastRenderedPageBreak/>
        <w:t>2</w:t>
      </w:r>
      <w:r w:rsidR="009E5A5A" w:rsidRPr="00022C07">
        <w:rPr>
          <w:rFonts w:asciiTheme="minorHAnsi" w:hAnsiTheme="minorHAnsi" w:cstheme="minorHAnsi"/>
          <w:sz w:val="24"/>
          <w:szCs w:val="24"/>
        </w:rPr>
        <w:t>. Jeżeli nie można wybrać oferty najkorzystniejszej z uwagi na to, że dwie lub więcej ofert przedstawia taki sam bilans kryteriów oceny ofert, Zamawiający spośród tych ofert wybiera ofertę z najniższą ceną.</w:t>
      </w:r>
    </w:p>
    <w:p w14:paraId="0FED6B95" w14:textId="18D8E128" w:rsidR="009E5A5A" w:rsidRPr="00022C07" w:rsidRDefault="006A3DE7" w:rsidP="009E5A5A">
      <w:pPr>
        <w:spacing w:line="100" w:lineRule="atLeast"/>
        <w:rPr>
          <w:rFonts w:asciiTheme="minorHAnsi" w:hAnsiTheme="minorHAnsi" w:cstheme="minorHAnsi"/>
          <w:color w:val="000000"/>
          <w:sz w:val="24"/>
          <w:szCs w:val="24"/>
        </w:rPr>
      </w:pPr>
      <w:r>
        <w:rPr>
          <w:rFonts w:asciiTheme="minorHAnsi" w:hAnsiTheme="minorHAnsi" w:cstheme="minorHAnsi"/>
          <w:color w:val="000000"/>
          <w:sz w:val="24"/>
          <w:szCs w:val="24"/>
        </w:rPr>
        <w:t>3</w:t>
      </w:r>
      <w:r w:rsidR="009E5A5A" w:rsidRPr="00022C07">
        <w:rPr>
          <w:rFonts w:asciiTheme="minorHAnsi" w:hAnsiTheme="minorHAnsi" w:cstheme="minorHAnsi"/>
          <w:color w:val="000000"/>
          <w:sz w:val="24"/>
          <w:szCs w:val="24"/>
        </w:rPr>
        <w:t>. Oferta musi mieścić się w budżecie jaki Zamawiający przewidział na sfinansowanie zamówienia.</w:t>
      </w:r>
    </w:p>
    <w:p w14:paraId="2244ECE7" w14:textId="37AC25C3" w:rsidR="009E5A5A" w:rsidRPr="00022C07" w:rsidRDefault="006A3DE7" w:rsidP="009E5A5A">
      <w:pPr>
        <w:spacing w:line="100" w:lineRule="atLeast"/>
        <w:jc w:val="both"/>
        <w:rPr>
          <w:rFonts w:asciiTheme="minorHAnsi" w:hAnsiTheme="minorHAnsi" w:cstheme="minorHAnsi"/>
          <w:color w:val="000000"/>
          <w:sz w:val="24"/>
          <w:szCs w:val="24"/>
        </w:rPr>
      </w:pPr>
      <w:r>
        <w:rPr>
          <w:rFonts w:asciiTheme="minorHAnsi" w:hAnsiTheme="minorHAnsi" w:cstheme="minorHAnsi"/>
          <w:color w:val="000000"/>
          <w:sz w:val="24"/>
          <w:szCs w:val="24"/>
        </w:rPr>
        <w:t>4</w:t>
      </w:r>
      <w:r w:rsidR="009E5A5A" w:rsidRPr="00022C07">
        <w:rPr>
          <w:rFonts w:asciiTheme="minorHAnsi" w:hAnsiTheme="minorHAnsi" w:cstheme="minorHAnsi"/>
          <w:color w:val="000000"/>
          <w:sz w:val="24"/>
          <w:szCs w:val="24"/>
        </w:rPr>
        <w:t>. W przypadku gdy z Wykonawcą, którego oferta została wybrana jako najkorzystniejsza nie dojdzie do zawarcia umowy, Zamawiający ma prawo wyboru kolejnej oferty z największym bilansem punktów.</w:t>
      </w:r>
      <w:r w:rsidR="0018314D" w:rsidRPr="00022C07">
        <w:rPr>
          <w:rFonts w:asciiTheme="minorHAnsi" w:hAnsiTheme="minorHAnsi" w:cstheme="minorHAnsi"/>
          <w:color w:val="000000"/>
          <w:sz w:val="24"/>
          <w:szCs w:val="24"/>
        </w:rPr>
        <w:t xml:space="preserve"> Jeżeli nie będzie można dokonać wyboru oferty  ze względu na to, że więcej ofert uzyskało taką samą liczbę punktów, Zamawiający przeprowadzi negocjacje z Wykonawcami. O terminie i miejscu negocjacji Oferenci zostaną powiadomieni odrębnym pismem.</w:t>
      </w:r>
    </w:p>
    <w:p w14:paraId="1655D088" w14:textId="7C4F772C" w:rsidR="00455C45" w:rsidRDefault="00455C45" w:rsidP="00455C45">
      <w:pPr>
        <w:spacing w:line="100" w:lineRule="atLeast"/>
        <w:rPr>
          <w:rFonts w:asciiTheme="minorHAnsi" w:hAnsiTheme="minorHAnsi" w:cstheme="minorHAnsi"/>
          <w:color w:val="000000"/>
          <w:sz w:val="24"/>
          <w:szCs w:val="24"/>
        </w:rPr>
      </w:pPr>
    </w:p>
    <w:p w14:paraId="16939D59" w14:textId="77777777" w:rsidR="00131CCC" w:rsidRPr="00022C07" w:rsidRDefault="00131CCC" w:rsidP="00455C45">
      <w:pPr>
        <w:spacing w:line="100" w:lineRule="atLeast"/>
        <w:rPr>
          <w:rFonts w:asciiTheme="minorHAnsi" w:hAnsiTheme="minorHAnsi" w:cstheme="minorHAnsi"/>
          <w:color w:val="000000"/>
          <w:sz w:val="24"/>
          <w:szCs w:val="24"/>
        </w:rPr>
      </w:pPr>
    </w:p>
    <w:p w14:paraId="37881A0C" w14:textId="00D27638" w:rsidR="00455C45" w:rsidRPr="00022C07" w:rsidRDefault="00F6010C" w:rsidP="00455C45">
      <w:pPr>
        <w:spacing w:line="100" w:lineRule="atLeast"/>
        <w:rPr>
          <w:rFonts w:asciiTheme="minorHAnsi" w:hAnsiTheme="minorHAnsi" w:cstheme="minorHAnsi"/>
          <w:b/>
          <w:sz w:val="24"/>
          <w:szCs w:val="24"/>
        </w:rPr>
      </w:pPr>
      <w:r w:rsidRPr="00022C07">
        <w:rPr>
          <w:rFonts w:asciiTheme="minorHAnsi" w:hAnsiTheme="minorHAnsi" w:cstheme="minorHAnsi"/>
          <w:b/>
          <w:sz w:val="24"/>
          <w:szCs w:val="24"/>
        </w:rPr>
        <w:t>X</w:t>
      </w:r>
      <w:r w:rsidR="00F42E53" w:rsidRPr="00022C07">
        <w:rPr>
          <w:rFonts w:asciiTheme="minorHAnsi" w:hAnsiTheme="minorHAnsi" w:cstheme="minorHAnsi"/>
          <w:b/>
          <w:sz w:val="24"/>
          <w:szCs w:val="24"/>
        </w:rPr>
        <w:t>I</w:t>
      </w:r>
      <w:r w:rsidR="00455C45" w:rsidRPr="00022C07">
        <w:rPr>
          <w:rFonts w:asciiTheme="minorHAnsi" w:hAnsiTheme="minorHAnsi" w:cstheme="minorHAnsi"/>
          <w:b/>
          <w:sz w:val="24"/>
          <w:szCs w:val="24"/>
        </w:rPr>
        <w:t>. INFORMACJE DOTYCZĄCE WYBORU NAJKORZYSTNIEJSZEJ OFERTY:</w:t>
      </w:r>
    </w:p>
    <w:p w14:paraId="7B5C1832" w14:textId="77777777" w:rsidR="00455C45" w:rsidRPr="00022C07" w:rsidRDefault="00455C45">
      <w:pPr>
        <w:pStyle w:val="Akapitzlist1"/>
        <w:numPr>
          <w:ilvl w:val="0"/>
          <w:numId w:val="2"/>
        </w:numPr>
        <w:tabs>
          <w:tab w:val="left" w:pos="1701"/>
        </w:tabs>
        <w:spacing w:after="0" w:line="100" w:lineRule="atLeast"/>
        <w:rPr>
          <w:rFonts w:asciiTheme="minorHAnsi" w:hAnsiTheme="minorHAnsi" w:cstheme="minorHAnsi"/>
          <w:sz w:val="24"/>
          <w:szCs w:val="24"/>
        </w:rPr>
      </w:pPr>
      <w:r w:rsidRPr="00022C07">
        <w:rPr>
          <w:rFonts w:asciiTheme="minorHAnsi" w:hAnsiTheme="minorHAnsi" w:cstheme="minorHAnsi"/>
          <w:sz w:val="24"/>
          <w:szCs w:val="24"/>
        </w:rPr>
        <w:t>Oferty spełniające wymagania niniejszego zapytania ofertowego zostaną ocenione przez Zamawiającego zgodnie z przyjętymi kryteriami oceny.</w:t>
      </w:r>
    </w:p>
    <w:p w14:paraId="17192E34" w14:textId="77777777" w:rsidR="00455C45" w:rsidRPr="00022C07" w:rsidRDefault="00455C45">
      <w:pPr>
        <w:pStyle w:val="Akapitzlist1"/>
        <w:numPr>
          <w:ilvl w:val="0"/>
          <w:numId w:val="2"/>
        </w:numPr>
        <w:tabs>
          <w:tab w:val="left" w:pos="1701"/>
        </w:tabs>
        <w:spacing w:after="0" w:line="100" w:lineRule="atLeast"/>
        <w:rPr>
          <w:rFonts w:asciiTheme="minorHAnsi" w:hAnsiTheme="minorHAnsi" w:cstheme="minorHAnsi"/>
          <w:sz w:val="24"/>
          <w:szCs w:val="24"/>
        </w:rPr>
      </w:pPr>
      <w:r w:rsidRPr="00022C07">
        <w:rPr>
          <w:rFonts w:asciiTheme="minorHAnsi" w:hAnsiTheme="minorHAnsi" w:cstheme="minorHAnsi"/>
          <w:sz w:val="24"/>
          <w:szCs w:val="24"/>
        </w:rPr>
        <w:t>W przypadku, gdy dla Zamawiającego oferta nie będzie zrozumiała może on się zwrócić do danego oferenta o dodatkowe wyjaśnienia lub doprecyzowanie oferty.</w:t>
      </w:r>
    </w:p>
    <w:p w14:paraId="3C0E3411" w14:textId="77777777" w:rsidR="00455C45" w:rsidRPr="00022C07" w:rsidRDefault="00455C45">
      <w:pPr>
        <w:pStyle w:val="Akapitzlist1"/>
        <w:numPr>
          <w:ilvl w:val="0"/>
          <w:numId w:val="2"/>
        </w:numPr>
        <w:tabs>
          <w:tab w:val="left" w:pos="1701"/>
        </w:tabs>
        <w:spacing w:after="0" w:line="100" w:lineRule="atLeast"/>
        <w:rPr>
          <w:rFonts w:asciiTheme="minorHAnsi" w:hAnsiTheme="minorHAnsi" w:cstheme="minorHAnsi"/>
          <w:sz w:val="24"/>
          <w:szCs w:val="24"/>
        </w:rPr>
      </w:pPr>
      <w:r w:rsidRPr="00022C07">
        <w:rPr>
          <w:rFonts w:asciiTheme="minorHAnsi" w:hAnsiTheme="minorHAnsi" w:cstheme="minorHAnsi"/>
          <w:sz w:val="24"/>
          <w:szCs w:val="24"/>
        </w:rPr>
        <w:t>Z tytułu odrzucenia oferty nie przysługuje żadne roszczenie przeciw Zamawiającemu.</w:t>
      </w:r>
    </w:p>
    <w:p w14:paraId="07F04C57" w14:textId="77777777" w:rsidR="00455C45" w:rsidRPr="00022C07" w:rsidRDefault="00455C45">
      <w:pPr>
        <w:pStyle w:val="Akapitzlist1"/>
        <w:numPr>
          <w:ilvl w:val="0"/>
          <w:numId w:val="2"/>
        </w:numPr>
        <w:tabs>
          <w:tab w:val="left" w:pos="1701"/>
        </w:tabs>
        <w:spacing w:after="0" w:line="100" w:lineRule="atLeast"/>
        <w:rPr>
          <w:rFonts w:asciiTheme="minorHAnsi" w:hAnsiTheme="minorHAnsi" w:cstheme="minorHAnsi"/>
          <w:sz w:val="24"/>
          <w:szCs w:val="24"/>
        </w:rPr>
      </w:pPr>
      <w:r w:rsidRPr="00022C07">
        <w:rPr>
          <w:rFonts w:asciiTheme="minorHAnsi" w:hAnsiTheme="minorHAnsi" w:cstheme="minorHAnsi"/>
          <w:sz w:val="24"/>
          <w:szCs w:val="24"/>
        </w:rPr>
        <w:t>Oferta zostanie odrzucona, jeśli:</w:t>
      </w:r>
    </w:p>
    <w:p w14:paraId="28AD691E" w14:textId="77777777" w:rsidR="00455C45" w:rsidRPr="00022C07" w:rsidRDefault="00455C45">
      <w:pPr>
        <w:pStyle w:val="Akapitzlist1"/>
        <w:numPr>
          <w:ilvl w:val="2"/>
          <w:numId w:val="2"/>
        </w:numPr>
        <w:tabs>
          <w:tab w:val="left" w:pos="3402"/>
        </w:tabs>
        <w:spacing w:after="0" w:line="100" w:lineRule="atLeast"/>
        <w:rPr>
          <w:rFonts w:asciiTheme="minorHAnsi" w:hAnsiTheme="minorHAnsi" w:cstheme="minorHAnsi"/>
          <w:sz w:val="24"/>
          <w:szCs w:val="24"/>
        </w:rPr>
      </w:pPr>
      <w:r w:rsidRPr="00022C07">
        <w:rPr>
          <w:rFonts w:asciiTheme="minorHAnsi" w:hAnsiTheme="minorHAnsi" w:cstheme="minorHAnsi"/>
          <w:sz w:val="24"/>
          <w:szCs w:val="24"/>
        </w:rPr>
        <w:t>jej treść nie odpowiada treści niniejszego zapytania ofertowego,</w:t>
      </w:r>
    </w:p>
    <w:p w14:paraId="1FA670A1" w14:textId="77777777" w:rsidR="00455C45" w:rsidRPr="00022C07" w:rsidRDefault="00455C45">
      <w:pPr>
        <w:pStyle w:val="Akapitzlist1"/>
        <w:numPr>
          <w:ilvl w:val="2"/>
          <w:numId w:val="2"/>
        </w:numPr>
        <w:tabs>
          <w:tab w:val="left" w:pos="3402"/>
        </w:tabs>
        <w:spacing w:after="0" w:line="100" w:lineRule="atLeast"/>
        <w:rPr>
          <w:rFonts w:asciiTheme="minorHAnsi" w:hAnsiTheme="minorHAnsi" w:cstheme="minorHAnsi"/>
          <w:sz w:val="24"/>
          <w:szCs w:val="24"/>
        </w:rPr>
      </w:pPr>
      <w:r w:rsidRPr="00022C07">
        <w:rPr>
          <w:rFonts w:asciiTheme="minorHAnsi" w:hAnsiTheme="minorHAnsi" w:cstheme="minorHAnsi"/>
          <w:sz w:val="24"/>
          <w:szCs w:val="24"/>
        </w:rPr>
        <w:t>jej złożenie stanowi czyn nieuczciwej konkurencji w rozumieniu przepisów o zwalczaniu nieuczciwej konkurencji,</w:t>
      </w:r>
    </w:p>
    <w:p w14:paraId="4F3B83F7" w14:textId="77777777" w:rsidR="00455C45" w:rsidRPr="00022C07" w:rsidRDefault="00455C45">
      <w:pPr>
        <w:pStyle w:val="Akapitzlist1"/>
        <w:numPr>
          <w:ilvl w:val="2"/>
          <w:numId w:val="2"/>
        </w:numPr>
        <w:tabs>
          <w:tab w:val="left" w:pos="3402"/>
        </w:tabs>
        <w:spacing w:after="0" w:line="100" w:lineRule="atLeast"/>
        <w:rPr>
          <w:rFonts w:asciiTheme="minorHAnsi" w:hAnsiTheme="minorHAnsi" w:cstheme="minorHAnsi"/>
          <w:sz w:val="24"/>
          <w:szCs w:val="24"/>
        </w:rPr>
      </w:pPr>
      <w:r w:rsidRPr="00022C07">
        <w:rPr>
          <w:rFonts w:asciiTheme="minorHAnsi" w:hAnsiTheme="minorHAnsi" w:cstheme="minorHAnsi"/>
          <w:sz w:val="24"/>
          <w:szCs w:val="24"/>
        </w:rPr>
        <w:t>jest niezgodna z obowiązującymi przepisami prawa,</w:t>
      </w:r>
    </w:p>
    <w:p w14:paraId="39426C67" w14:textId="77777777" w:rsidR="00455C45" w:rsidRPr="00022C07" w:rsidRDefault="00455C45">
      <w:pPr>
        <w:pStyle w:val="Akapitzlist1"/>
        <w:numPr>
          <w:ilvl w:val="2"/>
          <w:numId w:val="2"/>
        </w:numPr>
        <w:tabs>
          <w:tab w:val="left" w:pos="3402"/>
        </w:tabs>
        <w:spacing w:after="0" w:line="100" w:lineRule="atLeast"/>
        <w:rPr>
          <w:rFonts w:asciiTheme="minorHAnsi" w:hAnsiTheme="minorHAnsi" w:cstheme="minorHAnsi"/>
          <w:sz w:val="24"/>
          <w:szCs w:val="24"/>
        </w:rPr>
      </w:pPr>
      <w:r w:rsidRPr="00022C07">
        <w:rPr>
          <w:rFonts w:asciiTheme="minorHAnsi" w:hAnsiTheme="minorHAnsi" w:cstheme="minorHAnsi"/>
          <w:sz w:val="24"/>
          <w:szCs w:val="24"/>
        </w:rPr>
        <w:t>jest niekompletna (np. brak załączników, brak podpisów na załącznikach, brak kompletnych danych w załącznikach).</w:t>
      </w:r>
    </w:p>
    <w:p w14:paraId="444584CF" w14:textId="77777777" w:rsidR="00455C45" w:rsidRPr="00022C07" w:rsidRDefault="00455C45">
      <w:pPr>
        <w:pStyle w:val="Akapitzlist1"/>
        <w:numPr>
          <w:ilvl w:val="2"/>
          <w:numId w:val="2"/>
        </w:numPr>
        <w:tabs>
          <w:tab w:val="left" w:pos="3402"/>
        </w:tabs>
        <w:spacing w:after="0" w:line="100" w:lineRule="atLeast"/>
        <w:rPr>
          <w:rFonts w:asciiTheme="minorHAnsi" w:hAnsiTheme="minorHAnsi" w:cstheme="minorHAnsi"/>
          <w:sz w:val="24"/>
          <w:szCs w:val="24"/>
        </w:rPr>
      </w:pPr>
      <w:r w:rsidRPr="00022C07">
        <w:rPr>
          <w:rFonts w:asciiTheme="minorHAnsi" w:hAnsiTheme="minorHAnsi" w:cstheme="minorHAnsi"/>
          <w:sz w:val="24"/>
          <w:szCs w:val="24"/>
        </w:rPr>
        <w:t>jeżeli będzie ona zawierała cenę brutto wyższą niż kwota, którą dysponuje Zamawiający na realizację usługi,</w:t>
      </w:r>
    </w:p>
    <w:p w14:paraId="3A04C76D" w14:textId="56B61214" w:rsidR="00455C45" w:rsidRPr="00022C07" w:rsidRDefault="00455C45">
      <w:pPr>
        <w:pStyle w:val="Akapitzlist1"/>
        <w:numPr>
          <w:ilvl w:val="2"/>
          <w:numId w:val="2"/>
        </w:numPr>
        <w:tabs>
          <w:tab w:val="left" w:pos="3402"/>
        </w:tabs>
        <w:spacing w:after="0" w:line="100" w:lineRule="atLeast"/>
        <w:rPr>
          <w:rFonts w:asciiTheme="minorHAnsi" w:hAnsiTheme="minorHAnsi" w:cstheme="minorHAnsi"/>
          <w:sz w:val="24"/>
          <w:szCs w:val="24"/>
        </w:rPr>
      </w:pPr>
      <w:r w:rsidRPr="00022C07">
        <w:rPr>
          <w:rFonts w:asciiTheme="minorHAnsi" w:hAnsiTheme="minorHAnsi" w:cstheme="minorHAnsi"/>
          <w:sz w:val="24"/>
          <w:szCs w:val="24"/>
        </w:rPr>
        <w:t>gdy cena zaproponowana przez w</w:t>
      </w:r>
      <w:r w:rsidR="003F2634" w:rsidRPr="00022C07">
        <w:rPr>
          <w:rFonts w:asciiTheme="minorHAnsi" w:hAnsiTheme="minorHAnsi" w:cstheme="minorHAnsi"/>
          <w:sz w:val="24"/>
          <w:szCs w:val="24"/>
        </w:rPr>
        <w:t>ykonawcę okaże się rażąco niska (patrz Sekcja IX pkt 8)</w:t>
      </w:r>
      <w:r w:rsidR="003A057A" w:rsidRPr="00022C07">
        <w:rPr>
          <w:rFonts w:asciiTheme="minorHAnsi" w:hAnsiTheme="minorHAnsi" w:cstheme="minorHAnsi"/>
          <w:sz w:val="24"/>
          <w:szCs w:val="24"/>
        </w:rPr>
        <w:t>,</w:t>
      </w:r>
    </w:p>
    <w:p w14:paraId="79AAF8DE" w14:textId="388B05ED" w:rsidR="003F2634" w:rsidRPr="00022C07" w:rsidRDefault="003F2634">
      <w:pPr>
        <w:pStyle w:val="Akapitzlist1"/>
        <w:numPr>
          <w:ilvl w:val="2"/>
          <w:numId w:val="2"/>
        </w:numPr>
        <w:tabs>
          <w:tab w:val="left" w:pos="3402"/>
        </w:tabs>
        <w:spacing w:after="0" w:line="100" w:lineRule="atLeast"/>
        <w:rPr>
          <w:rFonts w:asciiTheme="minorHAnsi" w:hAnsiTheme="minorHAnsi" w:cstheme="minorHAnsi"/>
          <w:sz w:val="24"/>
          <w:szCs w:val="24"/>
        </w:rPr>
      </w:pPr>
      <w:r w:rsidRPr="00022C07">
        <w:rPr>
          <w:rFonts w:asciiTheme="minorHAnsi" w:hAnsiTheme="minorHAnsi" w:cstheme="minorHAnsi"/>
          <w:sz w:val="24"/>
          <w:szCs w:val="24"/>
        </w:rPr>
        <w:t>w innych przypadkach przewidzianych w Wytycznych dotyczących kwalifikowalności wydatków na lata 2021 – 2027.</w:t>
      </w:r>
    </w:p>
    <w:p w14:paraId="3EC5E3A9" w14:textId="046B838B" w:rsidR="00455C45" w:rsidRDefault="00455C45" w:rsidP="00455C45">
      <w:pPr>
        <w:spacing w:line="100" w:lineRule="atLeast"/>
        <w:rPr>
          <w:rFonts w:asciiTheme="minorHAnsi" w:hAnsiTheme="minorHAnsi" w:cstheme="minorHAnsi"/>
          <w:b/>
          <w:sz w:val="24"/>
          <w:szCs w:val="24"/>
        </w:rPr>
      </w:pPr>
    </w:p>
    <w:p w14:paraId="1CAD28E4" w14:textId="77777777" w:rsidR="006A3DE7" w:rsidRPr="00022C07" w:rsidRDefault="006A3DE7" w:rsidP="00455C45">
      <w:pPr>
        <w:spacing w:line="100" w:lineRule="atLeast"/>
        <w:rPr>
          <w:rFonts w:asciiTheme="minorHAnsi" w:hAnsiTheme="minorHAnsi" w:cstheme="minorHAnsi"/>
          <w:b/>
          <w:sz w:val="24"/>
          <w:szCs w:val="24"/>
        </w:rPr>
      </w:pPr>
    </w:p>
    <w:p w14:paraId="60E90B5B" w14:textId="29E02B63" w:rsidR="00455C45" w:rsidRPr="00022C07" w:rsidRDefault="00F6010C" w:rsidP="00455C45">
      <w:pPr>
        <w:spacing w:line="100" w:lineRule="atLeast"/>
        <w:rPr>
          <w:rFonts w:asciiTheme="minorHAnsi" w:hAnsiTheme="minorHAnsi" w:cstheme="minorHAnsi"/>
          <w:b/>
          <w:sz w:val="24"/>
          <w:szCs w:val="24"/>
        </w:rPr>
      </w:pPr>
      <w:r w:rsidRPr="00022C07">
        <w:rPr>
          <w:rFonts w:asciiTheme="minorHAnsi" w:hAnsiTheme="minorHAnsi" w:cstheme="minorHAnsi"/>
          <w:b/>
          <w:sz w:val="24"/>
          <w:szCs w:val="24"/>
        </w:rPr>
        <w:t>XII</w:t>
      </w:r>
      <w:r w:rsidR="00455C45" w:rsidRPr="00022C07">
        <w:rPr>
          <w:rFonts w:asciiTheme="minorHAnsi" w:hAnsiTheme="minorHAnsi" w:cstheme="minorHAnsi"/>
          <w:b/>
          <w:sz w:val="24"/>
          <w:szCs w:val="24"/>
        </w:rPr>
        <w:t>. KONTAKT Z ZAMAWIAJĄCYM:</w:t>
      </w:r>
    </w:p>
    <w:p w14:paraId="676590A7" w14:textId="4EDC5C23" w:rsidR="00455C45" w:rsidRPr="00022C07" w:rsidRDefault="00455C45" w:rsidP="003F2634">
      <w:pPr>
        <w:pStyle w:val="Akapitzlist1"/>
        <w:tabs>
          <w:tab w:val="left" w:pos="1701"/>
        </w:tabs>
        <w:spacing w:after="0" w:line="100" w:lineRule="atLeast"/>
        <w:ind w:left="0"/>
        <w:rPr>
          <w:rFonts w:asciiTheme="minorHAnsi" w:hAnsiTheme="minorHAnsi" w:cstheme="minorHAnsi"/>
          <w:sz w:val="24"/>
          <w:szCs w:val="24"/>
        </w:rPr>
      </w:pPr>
      <w:r w:rsidRPr="00022C07">
        <w:rPr>
          <w:rFonts w:asciiTheme="minorHAnsi" w:hAnsiTheme="minorHAnsi" w:cstheme="minorHAnsi"/>
          <w:color w:val="000000"/>
          <w:sz w:val="24"/>
          <w:szCs w:val="24"/>
        </w:rPr>
        <w:lastRenderedPageBreak/>
        <w:t>Osoby uprawnio</w:t>
      </w:r>
      <w:r w:rsidRPr="00022C07">
        <w:rPr>
          <w:rFonts w:asciiTheme="minorHAnsi" w:hAnsiTheme="minorHAnsi" w:cstheme="minorHAnsi"/>
          <w:sz w:val="24"/>
          <w:szCs w:val="24"/>
        </w:rPr>
        <w:t>ne do kontaktu ze strony Zamawiającego:</w:t>
      </w:r>
      <w:r w:rsidR="00327D43" w:rsidRPr="00022C07">
        <w:rPr>
          <w:rFonts w:asciiTheme="minorHAnsi" w:hAnsiTheme="minorHAnsi" w:cstheme="minorHAnsi"/>
          <w:sz w:val="24"/>
          <w:szCs w:val="24"/>
        </w:rPr>
        <w:t xml:space="preserve"> </w:t>
      </w:r>
      <w:r w:rsidR="0018314D" w:rsidRPr="00022C07">
        <w:rPr>
          <w:rFonts w:asciiTheme="minorHAnsi" w:hAnsiTheme="minorHAnsi" w:cstheme="minorHAnsi"/>
          <w:sz w:val="24"/>
          <w:szCs w:val="24"/>
          <w:lang w:val="x-none"/>
        </w:rPr>
        <w:t xml:space="preserve">Kamila </w:t>
      </w:r>
      <w:proofErr w:type="spellStart"/>
      <w:r w:rsidR="0018314D" w:rsidRPr="00022C07">
        <w:rPr>
          <w:rFonts w:asciiTheme="minorHAnsi" w:hAnsiTheme="minorHAnsi" w:cstheme="minorHAnsi"/>
          <w:sz w:val="24"/>
          <w:szCs w:val="24"/>
          <w:lang w:val="x-none"/>
        </w:rPr>
        <w:t>Ściślewska</w:t>
      </w:r>
      <w:proofErr w:type="spellEnd"/>
      <w:r w:rsidR="0018314D" w:rsidRPr="00022C07">
        <w:rPr>
          <w:rFonts w:asciiTheme="minorHAnsi" w:hAnsiTheme="minorHAnsi" w:cstheme="minorHAnsi"/>
          <w:sz w:val="24"/>
          <w:szCs w:val="24"/>
          <w:lang w:val="x-none"/>
        </w:rPr>
        <w:t>, tel. +48</w:t>
      </w:r>
      <w:r w:rsidR="007C367D">
        <w:rPr>
          <w:rFonts w:asciiTheme="minorHAnsi" w:hAnsiTheme="minorHAnsi" w:cstheme="minorHAnsi"/>
          <w:sz w:val="24"/>
          <w:szCs w:val="24"/>
          <w:lang w:val="x-none"/>
        </w:rPr>
        <w:t> </w:t>
      </w:r>
      <w:r w:rsidR="007C367D" w:rsidRPr="007C367D">
        <w:rPr>
          <w:rFonts w:asciiTheme="minorHAnsi" w:hAnsiTheme="minorHAnsi" w:cstheme="minorHAnsi"/>
          <w:sz w:val="24"/>
          <w:szCs w:val="24"/>
          <w:lang w:val="x-none"/>
        </w:rPr>
        <w:t>573</w:t>
      </w:r>
      <w:r w:rsidR="007C367D">
        <w:rPr>
          <w:rFonts w:asciiTheme="minorHAnsi" w:hAnsiTheme="minorHAnsi" w:cstheme="minorHAnsi"/>
          <w:sz w:val="24"/>
          <w:szCs w:val="24"/>
          <w:lang w:val="x-none"/>
        </w:rPr>
        <w:t> </w:t>
      </w:r>
      <w:r w:rsidR="007C367D" w:rsidRPr="007C367D">
        <w:rPr>
          <w:rFonts w:asciiTheme="minorHAnsi" w:hAnsiTheme="minorHAnsi" w:cstheme="minorHAnsi"/>
          <w:sz w:val="24"/>
          <w:szCs w:val="24"/>
          <w:lang w:val="x-none"/>
        </w:rPr>
        <w:t>934</w:t>
      </w:r>
      <w:r w:rsidR="007C367D">
        <w:rPr>
          <w:rFonts w:asciiTheme="minorHAnsi" w:hAnsiTheme="minorHAnsi" w:cstheme="minorHAnsi"/>
          <w:sz w:val="24"/>
          <w:szCs w:val="24"/>
          <w:lang w:val="x-none"/>
        </w:rPr>
        <w:t xml:space="preserve"> </w:t>
      </w:r>
      <w:r w:rsidR="007C367D" w:rsidRPr="007C367D">
        <w:rPr>
          <w:rFonts w:asciiTheme="minorHAnsi" w:hAnsiTheme="minorHAnsi" w:cstheme="minorHAnsi"/>
          <w:sz w:val="24"/>
          <w:szCs w:val="24"/>
          <w:lang w:val="x-none"/>
        </w:rPr>
        <w:t>124</w:t>
      </w:r>
      <w:r w:rsidR="0018314D" w:rsidRPr="00022C07">
        <w:rPr>
          <w:rFonts w:asciiTheme="minorHAnsi" w:hAnsiTheme="minorHAnsi" w:cstheme="minorHAnsi"/>
          <w:sz w:val="24"/>
          <w:szCs w:val="24"/>
          <w:lang w:val="x-none"/>
        </w:rPr>
        <w:t>, od poniedziałku do piątku w godzinach 8:00 – 16:00, e – mail: kamila.scislewska@</w:t>
      </w:r>
      <w:r w:rsidR="007C367D">
        <w:rPr>
          <w:rFonts w:asciiTheme="minorHAnsi" w:hAnsiTheme="minorHAnsi" w:cstheme="minorHAnsi"/>
          <w:sz w:val="24"/>
          <w:szCs w:val="24"/>
          <w:lang w:val="x-none"/>
        </w:rPr>
        <w:t>klos.org.pl</w:t>
      </w:r>
      <w:r w:rsidR="00327D43" w:rsidRPr="00022C07">
        <w:rPr>
          <w:rFonts w:asciiTheme="minorHAnsi" w:hAnsiTheme="minorHAnsi" w:cstheme="minorHAnsi"/>
          <w:sz w:val="24"/>
          <w:szCs w:val="24"/>
        </w:rPr>
        <w:tab/>
      </w:r>
    </w:p>
    <w:p w14:paraId="31C6362D" w14:textId="77777777" w:rsidR="00455C45" w:rsidRPr="00022C07" w:rsidRDefault="00455C45" w:rsidP="00455C45">
      <w:pPr>
        <w:tabs>
          <w:tab w:val="left" w:pos="851"/>
        </w:tabs>
        <w:spacing w:line="100" w:lineRule="atLeast"/>
        <w:rPr>
          <w:rFonts w:asciiTheme="minorHAnsi" w:hAnsiTheme="minorHAnsi" w:cstheme="minorHAnsi"/>
          <w:b/>
          <w:sz w:val="24"/>
          <w:szCs w:val="24"/>
        </w:rPr>
      </w:pPr>
    </w:p>
    <w:p w14:paraId="0AD108B0" w14:textId="4FE0717E" w:rsidR="00455C45" w:rsidRPr="00022C07" w:rsidRDefault="00F6010C" w:rsidP="00455C45">
      <w:pPr>
        <w:tabs>
          <w:tab w:val="left" w:pos="851"/>
        </w:tabs>
        <w:spacing w:line="100" w:lineRule="atLeast"/>
        <w:rPr>
          <w:rFonts w:asciiTheme="minorHAnsi" w:hAnsiTheme="minorHAnsi" w:cstheme="minorHAnsi"/>
          <w:b/>
          <w:sz w:val="24"/>
          <w:szCs w:val="24"/>
        </w:rPr>
      </w:pPr>
      <w:r w:rsidRPr="00022C07">
        <w:rPr>
          <w:rFonts w:asciiTheme="minorHAnsi" w:hAnsiTheme="minorHAnsi" w:cstheme="minorHAnsi"/>
          <w:b/>
          <w:sz w:val="24"/>
          <w:szCs w:val="24"/>
        </w:rPr>
        <w:t>XIII</w:t>
      </w:r>
      <w:r w:rsidR="00455C45" w:rsidRPr="00022C07">
        <w:rPr>
          <w:rFonts w:asciiTheme="minorHAnsi" w:hAnsiTheme="minorHAnsi" w:cstheme="minorHAnsi"/>
          <w:b/>
          <w:sz w:val="24"/>
          <w:szCs w:val="24"/>
        </w:rPr>
        <w:t>. WYKLUCZENIE Z UDZIAŁU W POSTĘPOWANIU</w:t>
      </w:r>
    </w:p>
    <w:p w14:paraId="04A588F2" w14:textId="254315CF" w:rsidR="00455C45" w:rsidRPr="00022C07" w:rsidRDefault="00455C45">
      <w:pPr>
        <w:pStyle w:val="Akapitzlist"/>
        <w:numPr>
          <w:ilvl w:val="0"/>
          <w:numId w:val="6"/>
        </w:numPr>
        <w:tabs>
          <w:tab w:val="left" w:pos="851"/>
        </w:tabs>
        <w:spacing w:line="100" w:lineRule="atLeast"/>
        <w:rPr>
          <w:rFonts w:cstheme="minorHAnsi"/>
          <w:sz w:val="24"/>
          <w:szCs w:val="24"/>
        </w:rPr>
      </w:pPr>
      <w:r w:rsidRPr="00022C07">
        <w:rPr>
          <w:rFonts w:cstheme="minorHAnsi"/>
          <w:color w:val="000000"/>
          <w:sz w:val="24"/>
          <w:szCs w:val="24"/>
        </w:rPr>
        <w:t>Z możliwości realizacji zamówienia wyłączone są podmioty, które są powiązane osobowo lub kapitałowo z Zamawiającym</w:t>
      </w:r>
      <w:r w:rsidR="009D3C38">
        <w:rPr>
          <w:rFonts w:cstheme="minorHAnsi"/>
          <w:color w:val="000000"/>
          <w:sz w:val="24"/>
          <w:szCs w:val="24"/>
        </w:rPr>
        <w:t>.</w:t>
      </w:r>
    </w:p>
    <w:p w14:paraId="6AB23D03" w14:textId="77777777" w:rsidR="00455C45" w:rsidRPr="00022C07" w:rsidRDefault="00455C45">
      <w:pPr>
        <w:pStyle w:val="Akapitzlist"/>
        <w:numPr>
          <w:ilvl w:val="0"/>
          <w:numId w:val="6"/>
        </w:numPr>
        <w:tabs>
          <w:tab w:val="left" w:pos="851"/>
        </w:tabs>
        <w:spacing w:line="100" w:lineRule="atLeast"/>
        <w:rPr>
          <w:rFonts w:cstheme="minorHAnsi"/>
          <w:sz w:val="24"/>
          <w:szCs w:val="24"/>
        </w:rPr>
      </w:pPr>
      <w:r w:rsidRPr="00022C07">
        <w:rPr>
          <w:rFonts w:cstheme="minorHAnsi"/>
          <w:color w:val="000000"/>
          <w:sz w:val="24"/>
          <w:szCs w:val="24"/>
        </w:rPr>
        <w:t>Przez powiązania osobowe lub kapitałowe rozumie się wzajemne powiązania pomiędzy Zamawiającym lub osobami upoważnionymi do zaciągania zobowiązań w imieniu Zamawiającego lub osobami wykonującymi w imieniu Zamawiającego czynności związane z przygotowaniem i przeprowadzeniem procedury wyboru Wykonawcy a Wykonawcą, polegające w szczególności na:</w:t>
      </w:r>
    </w:p>
    <w:p w14:paraId="3FD9C5C6" w14:textId="77777777" w:rsidR="00455C45" w:rsidRPr="00022C07" w:rsidRDefault="00455C45">
      <w:pPr>
        <w:pStyle w:val="Akapitzlist"/>
        <w:numPr>
          <w:ilvl w:val="1"/>
          <w:numId w:val="6"/>
        </w:numPr>
        <w:tabs>
          <w:tab w:val="left" w:pos="851"/>
        </w:tabs>
        <w:spacing w:line="100" w:lineRule="atLeast"/>
        <w:rPr>
          <w:rFonts w:cstheme="minorHAnsi"/>
          <w:sz w:val="24"/>
          <w:szCs w:val="24"/>
        </w:rPr>
      </w:pPr>
      <w:r w:rsidRPr="00022C07">
        <w:rPr>
          <w:rFonts w:cstheme="minorHAnsi"/>
          <w:color w:val="000000"/>
          <w:sz w:val="24"/>
          <w:szCs w:val="24"/>
        </w:rPr>
        <w:t>uczestniczeniu w spółce jako wspólnik spółki cywilnej lub spółki osobowej,</w:t>
      </w:r>
    </w:p>
    <w:p w14:paraId="15477AEA" w14:textId="77777777" w:rsidR="00455C45" w:rsidRPr="00022C07" w:rsidRDefault="00455C45">
      <w:pPr>
        <w:pStyle w:val="Akapitzlist"/>
        <w:numPr>
          <w:ilvl w:val="1"/>
          <w:numId w:val="6"/>
        </w:numPr>
        <w:tabs>
          <w:tab w:val="left" w:pos="851"/>
        </w:tabs>
        <w:spacing w:line="100" w:lineRule="atLeast"/>
        <w:rPr>
          <w:rFonts w:cstheme="minorHAnsi"/>
          <w:sz w:val="24"/>
          <w:szCs w:val="24"/>
        </w:rPr>
      </w:pPr>
      <w:r w:rsidRPr="00022C07">
        <w:rPr>
          <w:rFonts w:cstheme="minorHAnsi"/>
          <w:color w:val="000000"/>
          <w:sz w:val="24"/>
          <w:szCs w:val="24"/>
        </w:rPr>
        <w:t>posiadaniu co najmniej 10 % udziałów lub akcji,</w:t>
      </w:r>
    </w:p>
    <w:p w14:paraId="43FA2C82" w14:textId="77777777" w:rsidR="00465114" w:rsidRPr="00465114" w:rsidRDefault="00455C45">
      <w:pPr>
        <w:pStyle w:val="Akapitzlist"/>
        <w:numPr>
          <w:ilvl w:val="1"/>
          <w:numId w:val="6"/>
        </w:numPr>
        <w:tabs>
          <w:tab w:val="left" w:pos="851"/>
        </w:tabs>
        <w:spacing w:line="100" w:lineRule="atLeast"/>
        <w:rPr>
          <w:rFonts w:cstheme="minorHAnsi"/>
          <w:sz w:val="24"/>
          <w:szCs w:val="24"/>
        </w:rPr>
      </w:pPr>
      <w:r w:rsidRPr="00022C07">
        <w:rPr>
          <w:rFonts w:cstheme="minorHAnsi"/>
          <w:color w:val="000000"/>
          <w:sz w:val="24"/>
          <w:szCs w:val="24"/>
        </w:rPr>
        <w:t>pełnieniu funkcji członka organu nadzorczego lub zarządzającego, prokurenta, pełnomocnika,</w:t>
      </w:r>
    </w:p>
    <w:p w14:paraId="194D36E0" w14:textId="77777777" w:rsidR="00465114" w:rsidRPr="00465114" w:rsidRDefault="00465114">
      <w:pPr>
        <w:pStyle w:val="Akapitzlist"/>
        <w:numPr>
          <w:ilvl w:val="1"/>
          <w:numId w:val="6"/>
        </w:numPr>
        <w:tabs>
          <w:tab w:val="left" w:pos="851"/>
        </w:tabs>
        <w:spacing w:line="100" w:lineRule="atLeast"/>
        <w:rPr>
          <w:rFonts w:cstheme="minorHAnsi"/>
          <w:sz w:val="24"/>
          <w:szCs w:val="24"/>
        </w:rPr>
      </w:pPr>
      <w:r w:rsidRPr="00465114">
        <w:rPr>
          <w:sz w:val="24"/>
          <w:szCs w:val="24"/>
        </w:rPr>
        <w:t>pozostawaniu w związku małżeńskim, w stosunku pokrewieństwa lub powinowactwa w linii prostej, pokrewieństwa lub powinowactwa w linii bocznej do drugiego stopnia, lub związaniu z tytułu przysposobienia, opieki lub kurateli albo pozostawaniu we wspólnym pożyciu z Zamawiającym, jego zastępcą prawnym lub członkami organów zarządzających lub organów nadzorczych Zamawiającego</w:t>
      </w:r>
    </w:p>
    <w:p w14:paraId="52771E52" w14:textId="372B75A6" w:rsidR="00465114" w:rsidRPr="00465114" w:rsidRDefault="00465114">
      <w:pPr>
        <w:pStyle w:val="Akapitzlist"/>
        <w:numPr>
          <w:ilvl w:val="1"/>
          <w:numId w:val="6"/>
        </w:numPr>
        <w:tabs>
          <w:tab w:val="left" w:pos="851"/>
        </w:tabs>
        <w:spacing w:line="100" w:lineRule="atLeast"/>
        <w:rPr>
          <w:rFonts w:cstheme="minorHAnsi"/>
          <w:sz w:val="24"/>
          <w:szCs w:val="24"/>
        </w:rPr>
      </w:pPr>
      <w:r w:rsidRPr="00465114">
        <w:rPr>
          <w:sz w:val="24"/>
          <w:szCs w:val="24"/>
        </w:rPr>
        <w:t>pozostawaniu w takim stosunku prawnym lub faktycznym, że istnieje uzasadniona wątpliwość co do bezstronności lub niezależności w związku z postępowaniem o udzielenie zamówienia.</w:t>
      </w:r>
    </w:p>
    <w:p w14:paraId="20E680A9" w14:textId="76D00455" w:rsidR="00455C45" w:rsidRPr="00022C07" w:rsidRDefault="00455C45">
      <w:pPr>
        <w:pStyle w:val="Akapitzlist"/>
        <w:numPr>
          <w:ilvl w:val="0"/>
          <w:numId w:val="6"/>
        </w:numPr>
        <w:tabs>
          <w:tab w:val="left" w:pos="851"/>
        </w:tabs>
        <w:spacing w:line="100" w:lineRule="atLeast"/>
        <w:rPr>
          <w:rFonts w:cstheme="minorHAnsi"/>
          <w:sz w:val="24"/>
          <w:szCs w:val="24"/>
        </w:rPr>
      </w:pPr>
      <w:r w:rsidRPr="00022C07">
        <w:rPr>
          <w:rFonts w:cstheme="minorHAnsi"/>
          <w:b/>
          <w:color w:val="000000"/>
          <w:sz w:val="24"/>
          <w:szCs w:val="24"/>
        </w:rPr>
        <w:t xml:space="preserve">Oświadczenie o braku powiązań z Zamawiającym stanowi załącznik nr </w:t>
      </w:r>
      <w:r w:rsidR="00C962C5">
        <w:rPr>
          <w:rFonts w:cstheme="minorHAnsi"/>
          <w:b/>
          <w:color w:val="000000"/>
          <w:sz w:val="24"/>
          <w:szCs w:val="24"/>
        </w:rPr>
        <w:t>3</w:t>
      </w:r>
      <w:r w:rsidR="009D3C38">
        <w:rPr>
          <w:rFonts w:cstheme="minorHAnsi"/>
          <w:b/>
          <w:color w:val="000000"/>
          <w:sz w:val="24"/>
          <w:szCs w:val="24"/>
        </w:rPr>
        <w:t xml:space="preserve"> do Zapytania Ofertowego.</w:t>
      </w:r>
    </w:p>
    <w:p w14:paraId="4F12D76A" w14:textId="77777777" w:rsidR="00B37A50" w:rsidRPr="00022C07" w:rsidRDefault="00B37A50" w:rsidP="00455C45">
      <w:pPr>
        <w:tabs>
          <w:tab w:val="left" w:pos="851"/>
        </w:tabs>
        <w:spacing w:line="100" w:lineRule="atLeast"/>
        <w:rPr>
          <w:rFonts w:asciiTheme="minorHAnsi" w:hAnsiTheme="minorHAnsi" w:cstheme="minorHAnsi"/>
          <w:b/>
          <w:sz w:val="24"/>
          <w:szCs w:val="24"/>
        </w:rPr>
      </w:pPr>
    </w:p>
    <w:p w14:paraId="1590EF19" w14:textId="706ECD08" w:rsidR="00455C45" w:rsidRPr="00022C07" w:rsidRDefault="00455C45" w:rsidP="00455C45">
      <w:pPr>
        <w:tabs>
          <w:tab w:val="left" w:pos="851"/>
        </w:tabs>
        <w:spacing w:line="100" w:lineRule="atLeast"/>
        <w:rPr>
          <w:rFonts w:asciiTheme="minorHAnsi" w:hAnsiTheme="minorHAnsi" w:cstheme="minorHAnsi"/>
          <w:b/>
          <w:sz w:val="24"/>
          <w:szCs w:val="24"/>
        </w:rPr>
      </w:pPr>
      <w:r w:rsidRPr="00022C07">
        <w:rPr>
          <w:rFonts w:asciiTheme="minorHAnsi" w:hAnsiTheme="minorHAnsi" w:cstheme="minorHAnsi"/>
          <w:b/>
          <w:sz w:val="24"/>
          <w:szCs w:val="24"/>
        </w:rPr>
        <w:t>X</w:t>
      </w:r>
      <w:r w:rsidR="00F6010C" w:rsidRPr="00022C07">
        <w:rPr>
          <w:rFonts w:asciiTheme="minorHAnsi" w:hAnsiTheme="minorHAnsi" w:cstheme="minorHAnsi"/>
          <w:b/>
          <w:sz w:val="24"/>
          <w:szCs w:val="24"/>
        </w:rPr>
        <w:t>I</w:t>
      </w:r>
      <w:r w:rsidRPr="00022C07">
        <w:rPr>
          <w:rFonts w:asciiTheme="minorHAnsi" w:hAnsiTheme="minorHAnsi" w:cstheme="minorHAnsi"/>
          <w:b/>
          <w:sz w:val="24"/>
          <w:szCs w:val="24"/>
        </w:rPr>
        <w:t>V. POSTANOWIENIA KOŃCOWE:</w:t>
      </w:r>
    </w:p>
    <w:p w14:paraId="74314F25" w14:textId="276384C3" w:rsidR="00455C45" w:rsidRPr="00022C07" w:rsidRDefault="00815D38" w:rsidP="00455C45">
      <w:pPr>
        <w:pStyle w:val="Akapitzlist1"/>
        <w:tabs>
          <w:tab w:val="left" w:pos="2291"/>
        </w:tabs>
        <w:spacing w:after="0" w:line="100" w:lineRule="atLeast"/>
        <w:ind w:left="0"/>
        <w:rPr>
          <w:rFonts w:asciiTheme="minorHAnsi" w:hAnsiTheme="minorHAnsi" w:cstheme="minorHAnsi"/>
          <w:sz w:val="24"/>
          <w:szCs w:val="24"/>
        </w:rPr>
      </w:pPr>
      <w:r w:rsidRPr="00022C07">
        <w:rPr>
          <w:rFonts w:asciiTheme="minorHAnsi" w:hAnsiTheme="minorHAnsi" w:cstheme="minorHAnsi"/>
          <w:sz w:val="24"/>
          <w:szCs w:val="24"/>
        </w:rPr>
        <w:t>Zmiana treści umowy jest możliwa w przypadku</w:t>
      </w:r>
      <w:r w:rsidR="00455C45" w:rsidRPr="00022C07">
        <w:rPr>
          <w:rFonts w:asciiTheme="minorHAnsi" w:hAnsiTheme="minorHAnsi" w:cstheme="minorHAnsi"/>
          <w:sz w:val="24"/>
          <w:szCs w:val="24"/>
        </w:rPr>
        <w:t>:</w:t>
      </w:r>
    </w:p>
    <w:p w14:paraId="22B64012" w14:textId="77777777" w:rsidR="00455C45" w:rsidRPr="00022C07" w:rsidRDefault="00455C45" w:rsidP="00455C45">
      <w:pPr>
        <w:pStyle w:val="Akapitzlist1"/>
        <w:tabs>
          <w:tab w:val="left" w:pos="2291"/>
        </w:tabs>
        <w:spacing w:after="0" w:line="100" w:lineRule="atLeast"/>
        <w:ind w:left="0"/>
        <w:rPr>
          <w:rFonts w:asciiTheme="minorHAnsi" w:hAnsiTheme="minorHAnsi" w:cstheme="minorHAnsi"/>
          <w:sz w:val="24"/>
          <w:szCs w:val="24"/>
        </w:rPr>
      </w:pPr>
    </w:p>
    <w:p w14:paraId="44C4AF4E" w14:textId="20BBBA36" w:rsidR="00455C45" w:rsidRPr="00022C07" w:rsidRDefault="00455C45">
      <w:pPr>
        <w:pStyle w:val="Akapitzlist1"/>
        <w:numPr>
          <w:ilvl w:val="1"/>
          <w:numId w:val="5"/>
        </w:numPr>
        <w:tabs>
          <w:tab w:val="left" w:pos="2291"/>
        </w:tabs>
        <w:spacing w:after="0" w:line="100" w:lineRule="atLeast"/>
        <w:rPr>
          <w:rFonts w:asciiTheme="minorHAnsi" w:hAnsiTheme="minorHAnsi" w:cstheme="minorHAnsi"/>
          <w:sz w:val="24"/>
          <w:szCs w:val="24"/>
          <w:shd w:val="clear" w:color="auto" w:fill="FFFFFF"/>
        </w:rPr>
      </w:pPr>
      <w:r w:rsidRPr="00022C07">
        <w:rPr>
          <w:rFonts w:asciiTheme="minorHAnsi" w:hAnsiTheme="minorHAnsi" w:cstheme="minorHAnsi"/>
          <w:sz w:val="24"/>
          <w:szCs w:val="24"/>
        </w:rPr>
        <w:t xml:space="preserve">W zakresie sposobu, terminu wykonania zamówienia </w:t>
      </w:r>
      <w:r w:rsidRPr="00022C07">
        <w:rPr>
          <w:rFonts w:asciiTheme="minorHAnsi" w:hAnsiTheme="minorHAnsi" w:cstheme="minorHAnsi"/>
          <w:sz w:val="24"/>
          <w:szCs w:val="24"/>
          <w:shd w:val="clear" w:color="auto" w:fill="FFFFFF"/>
        </w:rPr>
        <w:t>może nastąpić w przypadku:</w:t>
      </w:r>
    </w:p>
    <w:p w14:paraId="48862917" w14:textId="77777777" w:rsidR="00455C45" w:rsidRPr="00022C07" w:rsidRDefault="00455C45">
      <w:pPr>
        <w:pStyle w:val="Akapitzlist1"/>
        <w:numPr>
          <w:ilvl w:val="2"/>
          <w:numId w:val="5"/>
        </w:numPr>
        <w:tabs>
          <w:tab w:val="left" w:pos="2291"/>
        </w:tabs>
        <w:spacing w:after="0" w:line="100" w:lineRule="atLeast"/>
        <w:rPr>
          <w:rFonts w:asciiTheme="minorHAnsi" w:hAnsiTheme="minorHAnsi" w:cstheme="minorHAnsi"/>
          <w:sz w:val="24"/>
          <w:szCs w:val="24"/>
          <w:shd w:val="clear" w:color="auto" w:fill="FFFFFF"/>
        </w:rPr>
      </w:pPr>
      <w:r w:rsidRPr="00022C07">
        <w:rPr>
          <w:rFonts w:asciiTheme="minorHAnsi" w:hAnsiTheme="minorHAnsi" w:cstheme="minorHAnsi"/>
          <w:sz w:val="24"/>
          <w:szCs w:val="24"/>
          <w:shd w:val="clear" w:color="auto" w:fill="FFFFFF"/>
        </w:rPr>
        <w:t>zmiany powszechnie obowiązujących przepisów prawa lub innych regulacji (w tym wytycznych), w zakresie mającym wpływ na realizację przedmiotu zamówienia,</w:t>
      </w:r>
    </w:p>
    <w:p w14:paraId="5DE32475" w14:textId="77777777" w:rsidR="00455C45" w:rsidRPr="00022C07" w:rsidRDefault="00455C45">
      <w:pPr>
        <w:pStyle w:val="Akapitzlist1"/>
        <w:numPr>
          <w:ilvl w:val="2"/>
          <w:numId w:val="5"/>
        </w:numPr>
        <w:tabs>
          <w:tab w:val="left" w:pos="2291"/>
        </w:tabs>
        <w:spacing w:after="0" w:line="100" w:lineRule="atLeast"/>
        <w:rPr>
          <w:rFonts w:asciiTheme="minorHAnsi" w:hAnsiTheme="minorHAnsi" w:cstheme="minorHAnsi"/>
          <w:sz w:val="24"/>
          <w:szCs w:val="24"/>
          <w:shd w:val="clear" w:color="auto" w:fill="FFFFFF"/>
        </w:rPr>
      </w:pPr>
      <w:r w:rsidRPr="00022C07">
        <w:rPr>
          <w:rFonts w:asciiTheme="minorHAnsi" w:hAnsiTheme="minorHAnsi" w:cstheme="minorHAnsi"/>
          <w:sz w:val="24"/>
          <w:szCs w:val="24"/>
          <w:shd w:val="clear" w:color="auto" w:fill="FFFFFF"/>
        </w:rPr>
        <w:t>uzasadnionych zmian w zakresie sposobu wykonania przedmiotu zamówienia proponowanych przez Zamawiającego lub Wykonawcę, jeżeli te zmiany są korzystne dla Zamawiającego</w:t>
      </w:r>
    </w:p>
    <w:p w14:paraId="6DFA72D2" w14:textId="77777777" w:rsidR="00455C45" w:rsidRPr="00022C07" w:rsidRDefault="00455C45">
      <w:pPr>
        <w:pStyle w:val="Akapitzlist1"/>
        <w:numPr>
          <w:ilvl w:val="2"/>
          <w:numId w:val="5"/>
        </w:numPr>
        <w:tabs>
          <w:tab w:val="left" w:pos="2291"/>
        </w:tabs>
        <w:spacing w:after="0" w:line="100" w:lineRule="atLeast"/>
        <w:rPr>
          <w:rFonts w:asciiTheme="minorHAnsi" w:hAnsiTheme="minorHAnsi" w:cstheme="minorHAnsi"/>
          <w:sz w:val="24"/>
          <w:szCs w:val="24"/>
          <w:shd w:val="clear" w:color="auto" w:fill="FFFFFF"/>
        </w:rPr>
      </w:pPr>
      <w:r w:rsidRPr="00022C07">
        <w:rPr>
          <w:rFonts w:asciiTheme="minorHAnsi" w:hAnsiTheme="minorHAnsi" w:cstheme="minorHAnsi"/>
          <w:sz w:val="24"/>
          <w:szCs w:val="24"/>
          <w:shd w:val="clear" w:color="auto" w:fill="FFFFFF"/>
        </w:rPr>
        <w:t xml:space="preserve">wystąpienia siły wyższej, to znaczy niezależnego od Stron losowego zdarzenia zewnętrznego, o charakterze nadzwyczajnym, które było niemożliwe do </w:t>
      </w:r>
      <w:r w:rsidRPr="00022C07">
        <w:rPr>
          <w:rFonts w:asciiTheme="minorHAnsi" w:hAnsiTheme="minorHAnsi" w:cstheme="minorHAnsi"/>
          <w:sz w:val="24"/>
          <w:szCs w:val="24"/>
          <w:shd w:val="clear" w:color="auto" w:fill="FFFFFF"/>
        </w:rPr>
        <w:lastRenderedPageBreak/>
        <w:t>przewidzenia w momencie zawarcia umowy i któremu nie można było zapobiec mimo dochowania należytej staranności,</w:t>
      </w:r>
    </w:p>
    <w:p w14:paraId="3C13C5B8" w14:textId="77777777" w:rsidR="00455C45" w:rsidRPr="00022C07" w:rsidRDefault="00455C45">
      <w:pPr>
        <w:pStyle w:val="Akapitzlist1"/>
        <w:numPr>
          <w:ilvl w:val="2"/>
          <w:numId w:val="5"/>
        </w:numPr>
        <w:tabs>
          <w:tab w:val="left" w:pos="2291"/>
        </w:tabs>
        <w:spacing w:after="0" w:line="100" w:lineRule="atLeast"/>
        <w:rPr>
          <w:rFonts w:asciiTheme="minorHAnsi" w:hAnsiTheme="minorHAnsi" w:cstheme="minorHAnsi"/>
          <w:sz w:val="24"/>
          <w:szCs w:val="24"/>
          <w:shd w:val="clear" w:color="auto" w:fill="FFFFFF"/>
        </w:rPr>
      </w:pPr>
      <w:r w:rsidRPr="00022C07">
        <w:rPr>
          <w:rFonts w:asciiTheme="minorHAnsi" w:hAnsiTheme="minorHAnsi" w:cstheme="minorHAnsi"/>
          <w:sz w:val="24"/>
          <w:szCs w:val="24"/>
          <w:shd w:val="clear" w:color="auto" w:fill="FFFFFF"/>
        </w:rPr>
        <w:t>działania osób trzecich, za które żadna ze Stron nie ponosi odpowiedzialność</w:t>
      </w:r>
    </w:p>
    <w:p w14:paraId="5D94FF2E" w14:textId="77777777" w:rsidR="00455C45" w:rsidRPr="00022C07" w:rsidRDefault="00455C45">
      <w:pPr>
        <w:pStyle w:val="Akapitzlist1"/>
        <w:numPr>
          <w:ilvl w:val="2"/>
          <w:numId w:val="5"/>
        </w:numPr>
        <w:tabs>
          <w:tab w:val="left" w:pos="2291"/>
        </w:tabs>
        <w:spacing w:after="0" w:line="100" w:lineRule="atLeast"/>
        <w:rPr>
          <w:rFonts w:asciiTheme="minorHAnsi" w:hAnsiTheme="minorHAnsi" w:cstheme="minorHAnsi"/>
          <w:sz w:val="24"/>
          <w:szCs w:val="24"/>
          <w:shd w:val="clear" w:color="auto" w:fill="FFFFFF"/>
        </w:rPr>
      </w:pPr>
      <w:r w:rsidRPr="00022C07">
        <w:rPr>
          <w:rFonts w:asciiTheme="minorHAnsi" w:hAnsiTheme="minorHAnsi" w:cstheme="minorHAnsi"/>
          <w:sz w:val="24"/>
          <w:szCs w:val="24"/>
          <w:shd w:val="clear" w:color="auto" w:fill="FFFFFF"/>
        </w:rPr>
        <w:t>zmiany umowy o dofinansowanie projektu zawartej z Instytucją Zarządzającą lub zmiany harmonogramu,</w:t>
      </w:r>
    </w:p>
    <w:p w14:paraId="1D2B3418" w14:textId="0E2E82E8" w:rsidR="00455C45" w:rsidRPr="00022C07" w:rsidRDefault="00455C45">
      <w:pPr>
        <w:pStyle w:val="Akapitzlist1"/>
        <w:numPr>
          <w:ilvl w:val="2"/>
          <w:numId w:val="5"/>
        </w:numPr>
        <w:tabs>
          <w:tab w:val="left" w:pos="2291"/>
        </w:tabs>
        <w:spacing w:after="0" w:line="100" w:lineRule="atLeast"/>
        <w:rPr>
          <w:rFonts w:asciiTheme="minorHAnsi" w:hAnsiTheme="minorHAnsi" w:cstheme="minorHAnsi"/>
          <w:sz w:val="24"/>
          <w:szCs w:val="24"/>
          <w:shd w:val="clear" w:color="auto" w:fill="FFFFFF"/>
        </w:rPr>
      </w:pPr>
      <w:r w:rsidRPr="00022C07">
        <w:rPr>
          <w:rFonts w:asciiTheme="minorHAnsi" w:hAnsiTheme="minorHAnsi" w:cstheme="minorHAnsi"/>
          <w:sz w:val="24"/>
          <w:szCs w:val="24"/>
          <w:shd w:val="clear" w:color="auto" w:fill="FFFFFF"/>
        </w:rPr>
        <w:t> przedłużającej się procedury wyboru wykonawcy i podpisania umowy</w:t>
      </w:r>
    </w:p>
    <w:p w14:paraId="1D7A2C13" w14:textId="77777777" w:rsidR="00455C45" w:rsidRPr="00022C07" w:rsidRDefault="00455C45">
      <w:pPr>
        <w:pStyle w:val="Akapitzlist1"/>
        <w:numPr>
          <w:ilvl w:val="2"/>
          <w:numId w:val="5"/>
        </w:numPr>
        <w:tabs>
          <w:tab w:val="left" w:pos="2291"/>
        </w:tabs>
        <w:spacing w:after="0" w:line="100" w:lineRule="atLeast"/>
        <w:rPr>
          <w:rFonts w:asciiTheme="minorHAnsi" w:hAnsiTheme="minorHAnsi" w:cstheme="minorHAnsi"/>
          <w:sz w:val="24"/>
          <w:szCs w:val="24"/>
          <w:shd w:val="clear" w:color="auto" w:fill="FFFFFF"/>
        </w:rPr>
      </w:pPr>
      <w:r w:rsidRPr="00022C07">
        <w:rPr>
          <w:rFonts w:asciiTheme="minorHAnsi" w:hAnsiTheme="minorHAnsi" w:cstheme="minorHAnsi"/>
          <w:sz w:val="24"/>
          <w:szCs w:val="24"/>
          <w:shd w:val="clear" w:color="auto" w:fill="FFFFFF"/>
        </w:rPr>
        <w:t> innych istotnych okoliczności niezawinionych przez Strony niewymienionych powyżej, a wpływających na realizację zamówienia</w:t>
      </w:r>
    </w:p>
    <w:p w14:paraId="72F9A6F2" w14:textId="77777777" w:rsidR="00455C45" w:rsidRPr="00022C07" w:rsidRDefault="00455C45">
      <w:pPr>
        <w:pStyle w:val="Akapitzlist1"/>
        <w:numPr>
          <w:ilvl w:val="1"/>
          <w:numId w:val="5"/>
        </w:numPr>
        <w:tabs>
          <w:tab w:val="left" w:pos="2291"/>
        </w:tabs>
        <w:spacing w:after="0" w:line="100" w:lineRule="atLeast"/>
        <w:rPr>
          <w:rFonts w:asciiTheme="minorHAnsi" w:hAnsiTheme="minorHAnsi" w:cstheme="minorHAnsi"/>
          <w:sz w:val="24"/>
          <w:szCs w:val="24"/>
        </w:rPr>
      </w:pPr>
      <w:r w:rsidRPr="00022C07">
        <w:rPr>
          <w:rFonts w:asciiTheme="minorHAnsi" w:hAnsiTheme="minorHAnsi" w:cstheme="minorHAnsi"/>
          <w:sz w:val="24"/>
          <w:szCs w:val="24"/>
        </w:rPr>
        <w:t xml:space="preserve">W zakresie wysokości wynagrodzenia należnego Wykonawcy, zmiana może nastąpić w wypadku </w:t>
      </w:r>
      <w:r w:rsidRPr="00022C07">
        <w:rPr>
          <w:rFonts w:asciiTheme="minorHAnsi" w:hAnsiTheme="minorHAnsi" w:cstheme="minorHAnsi"/>
          <w:sz w:val="24"/>
          <w:szCs w:val="24"/>
          <w:shd w:val="clear" w:color="auto" w:fill="FFFFFF"/>
        </w:rPr>
        <w:t>zmiany stawki podatku od towarów i usług (wówczas wysokość wynagrodzenia brutto określonego w umowie pozostaje bez zmian, zmienia się wysokość wynagrodzenia netto)</w:t>
      </w:r>
      <w:r w:rsidRPr="00022C07">
        <w:rPr>
          <w:rFonts w:asciiTheme="minorHAnsi" w:hAnsiTheme="minorHAnsi" w:cstheme="minorHAnsi"/>
          <w:sz w:val="24"/>
          <w:szCs w:val="24"/>
        </w:rPr>
        <w:t>.</w:t>
      </w:r>
    </w:p>
    <w:p w14:paraId="386E397F" w14:textId="3AAE7263" w:rsidR="000934F0" w:rsidRDefault="000934F0" w:rsidP="000934F0">
      <w:pPr>
        <w:pStyle w:val="Akapitzlist1"/>
        <w:tabs>
          <w:tab w:val="left" w:pos="3240"/>
        </w:tabs>
        <w:spacing w:after="0" w:line="100" w:lineRule="atLeast"/>
        <w:ind w:left="0"/>
        <w:rPr>
          <w:rFonts w:asciiTheme="minorHAnsi" w:hAnsiTheme="minorHAnsi" w:cstheme="minorHAnsi"/>
          <w:b/>
          <w:bCs/>
          <w:sz w:val="24"/>
          <w:szCs w:val="24"/>
        </w:rPr>
      </w:pPr>
    </w:p>
    <w:p w14:paraId="2B1357E1" w14:textId="77777777" w:rsidR="00DF5ED2" w:rsidRDefault="00DF5ED2" w:rsidP="000934F0">
      <w:pPr>
        <w:pStyle w:val="Akapitzlist1"/>
        <w:tabs>
          <w:tab w:val="left" w:pos="3240"/>
        </w:tabs>
        <w:spacing w:after="0" w:line="100" w:lineRule="atLeast"/>
        <w:ind w:left="0"/>
        <w:rPr>
          <w:rFonts w:asciiTheme="minorHAnsi" w:hAnsiTheme="minorHAnsi" w:cstheme="minorHAnsi"/>
          <w:b/>
          <w:bCs/>
          <w:sz w:val="24"/>
          <w:szCs w:val="24"/>
        </w:rPr>
      </w:pPr>
    </w:p>
    <w:p w14:paraId="66688229" w14:textId="77777777" w:rsidR="00DF5ED2" w:rsidRPr="00022C07" w:rsidRDefault="00DF5ED2" w:rsidP="000934F0">
      <w:pPr>
        <w:pStyle w:val="Akapitzlist1"/>
        <w:tabs>
          <w:tab w:val="left" w:pos="3240"/>
        </w:tabs>
        <w:spacing w:after="0" w:line="100" w:lineRule="atLeast"/>
        <w:ind w:left="0"/>
        <w:rPr>
          <w:rFonts w:asciiTheme="minorHAnsi" w:hAnsiTheme="minorHAnsi" w:cstheme="minorHAnsi"/>
          <w:b/>
          <w:bCs/>
          <w:sz w:val="24"/>
          <w:szCs w:val="24"/>
        </w:rPr>
      </w:pPr>
    </w:p>
    <w:p w14:paraId="0775B5D6" w14:textId="77777777" w:rsidR="00FE0E6D" w:rsidRPr="00022C07" w:rsidRDefault="00FE0E6D" w:rsidP="000934F0">
      <w:pPr>
        <w:pStyle w:val="Akapitzlist1"/>
        <w:tabs>
          <w:tab w:val="left" w:pos="3240"/>
        </w:tabs>
        <w:spacing w:after="0" w:line="100" w:lineRule="atLeast"/>
        <w:ind w:left="0"/>
        <w:rPr>
          <w:rFonts w:asciiTheme="minorHAnsi" w:hAnsiTheme="minorHAnsi" w:cstheme="minorHAnsi"/>
          <w:b/>
          <w:bCs/>
          <w:sz w:val="24"/>
          <w:szCs w:val="24"/>
        </w:rPr>
      </w:pPr>
    </w:p>
    <w:p w14:paraId="25729F18" w14:textId="0F4960C5" w:rsidR="00455C45" w:rsidRPr="00022C07" w:rsidRDefault="00F6010C" w:rsidP="00455C45">
      <w:pPr>
        <w:pStyle w:val="Akapitzlist1"/>
        <w:tabs>
          <w:tab w:val="left" w:pos="2291"/>
        </w:tabs>
        <w:spacing w:after="0" w:line="100" w:lineRule="atLeast"/>
        <w:ind w:left="0"/>
        <w:rPr>
          <w:rFonts w:asciiTheme="minorHAnsi" w:hAnsiTheme="minorHAnsi" w:cstheme="minorHAnsi"/>
          <w:b/>
          <w:bCs/>
          <w:sz w:val="24"/>
          <w:szCs w:val="24"/>
        </w:rPr>
      </w:pPr>
      <w:r w:rsidRPr="00022C07">
        <w:rPr>
          <w:rFonts w:asciiTheme="minorHAnsi" w:hAnsiTheme="minorHAnsi" w:cstheme="minorHAnsi"/>
          <w:b/>
          <w:bCs/>
          <w:sz w:val="24"/>
          <w:szCs w:val="24"/>
        </w:rPr>
        <w:t>XV</w:t>
      </w:r>
      <w:r w:rsidR="00455C45" w:rsidRPr="00022C07">
        <w:rPr>
          <w:rFonts w:asciiTheme="minorHAnsi" w:hAnsiTheme="minorHAnsi" w:cstheme="minorHAnsi"/>
          <w:b/>
          <w:bCs/>
          <w:sz w:val="24"/>
          <w:szCs w:val="24"/>
        </w:rPr>
        <w:t>. OCHRONA DANYCH OSOBOWYCH</w:t>
      </w:r>
    </w:p>
    <w:p w14:paraId="394E1EEE" w14:textId="77777777" w:rsidR="00455C45" w:rsidRPr="00022C07" w:rsidRDefault="00455C45" w:rsidP="00455C45">
      <w:pPr>
        <w:tabs>
          <w:tab w:val="left" w:pos="851"/>
        </w:tabs>
        <w:spacing w:line="100" w:lineRule="atLeast"/>
        <w:rPr>
          <w:rFonts w:asciiTheme="minorHAnsi" w:hAnsiTheme="minorHAnsi" w:cstheme="minorHAnsi"/>
          <w:b/>
          <w:bCs/>
          <w:sz w:val="24"/>
          <w:szCs w:val="24"/>
        </w:rPr>
      </w:pPr>
    </w:p>
    <w:tbl>
      <w:tblPr>
        <w:tblStyle w:val="Tabela-Siatka"/>
        <w:tblW w:w="0" w:type="auto"/>
        <w:tblLook w:val="04A0" w:firstRow="1" w:lastRow="0" w:firstColumn="1" w:lastColumn="0" w:noHBand="0" w:noVBand="1"/>
      </w:tblPr>
      <w:tblGrid>
        <w:gridCol w:w="9062"/>
      </w:tblGrid>
      <w:tr w:rsidR="00F6010C" w:rsidRPr="00022C07" w14:paraId="21AB917E" w14:textId="77777777" w:rsidTr="000934F0">
        <w:tc>
          <w:tcPr>
            <w:tcW w:w="9062" w:type="dxa"/>
            <w:tcBorders>
              <w:bottom w:val="nil"/>
            </w:tcBorders>
          </w:tcPr>
          <w:p w14:paraId="35C4650A" w14:textId="77777777" w:rsidR="00F6010C" w:rsidRPr="00022C07" w:rsidRDefault="00F6010C" w:rsidP="005B3F20">
            <w:pPr>
              <w:rPr>
                <w:rFonts w:asciiTheme="minorHAnsi" w:hAnsiTheme="minorHAnsi" w:cstheme="minorHAnsi"/>
                <w:sz w:val="24"/>
                <w:szCs w:val="24"/>
              </w:rPr>
            </w:pPr>
            <w:r w:rsidRPr="00022C07">
              <w:rPr>
                <w:rFonts w:asciiTheme="minorHAnsi" w:hAnsiTheme="minorHAnsi" w:cstheme="minorHAnsi"/>
                <w:sz w:val="24"/>
                <w:szCs w:val="24"/>
              </w:rPr>
              <w:t xml:space="preserve">Zgodnie z art. 13 ust. 1 i ust.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opublikowanym w Dzienniku Urzędowym Unii Europejskiej Nr 119/1 z dnia 4 maja 2016r. – informuję, iż: </w:t>
            </w:r>
          </w:p>
          <w:p w14:paraId="4A650CDF" w14:textId="77777777" w:rsidR="00F6010C" w:rsidRPr="00022C07" w:rsidRDefault="00F6010C" w:rsidP="005B3F20">
            <w:pPr>
              <w:rPr>
                <w:rFonts w:asciiTheme="minorHAnsi" w:hAnsiTheme="minorHAnsi" w:cstheme="minorHAnsi"/>
                <w:sz w:val="24"/>
                <w:szCs w:val="24"/>
              </w:rPr>
            </w:pPr>
          </w:p>
        </w:tc>
      </w:tr>
      <w:tr w:rsidR="00F6010C" w:rsidRPr="00022C07" w14:paraId="3BC3764B" w14:textId="77777777" w:rsidTr="000934F0">
        <w:tc>
          <w:tcPr>
            <w:tcW w:w="9062" w:type="dxa"/>
            <w:tcBorders>
              <w:top w:val="nil"/>
              <w:bottom w:val="nil"/>
            </w:tcBorders>
          </w:tcPr>
          <w:p w14:paraId="3FA54CA1" w14:textId="77777777" w:rsidR="007C367D" w:rsidRPr="00CC0230" w:rsidRDefault="007C367D" w:rsidP="007C367D">
            <w:pPr>
              <w:rPr>
                <w:rFonts w:asciiTheme="minorHAnsi" w:hAnsiTheme="minorHAnsi" w:cstheme="minorHAnsi"/>
                <w:sz w:val="24"/>
                <w:szCs w:val="24"/>
              </w:rPr>
            </w:pPr>
            <w:r w:rsidRPr="009234DA">
              <w:rPr>
                <w:rFonts w:asciiTheme="minorHAnsi" w:hAnsiTheme="minorHAnsi" w:cstheme="minorHAnsi"/>
                <w:sz w:val="24"/>
                <w:szCs w:val="24"/>
              </w:rPr>
              <w:t xml:space="preserve">1) </w:t>
            </w:r>
            <w:r w:rsidRPr="00022C07">
              <w:rPr>
                <w:rFonts w:asciiTheme="minorHAnsi" w:hAnsiTheme="minorHAnsi" w:cstheme="minorHAnsi"/>
                <w:sz w:val="24"/>
                <w:szCs w:val="24"/>
              </w:rPr>
              <w:t xml:space="preserve">administratorem danych osobowych jest </w:t>
            </w:r>
            <w:r>
              <w:rPr>
                <w:rFonts w:asciiTheme="minorHAnsi" w:hAnsiTheme="minorHAnsi" w:cstheme="minorHAnsi"/>
                <w:sz w:val="24"/>
                <w:szCs w:val="24"/>
              </w:rPr>
              <w:t>Kłos Sp. z o.o., ul. Jedlinowa 42/44, 95-073 Jedlicze A</w:t>
            </w:r>
            <w:r w:rsidRPr="00022C07">
              <w:rPr>
                <w:rFonts w:asciiTheme="minorHAnsi" w:hAnsiTheme="minorHAnsi" w:cstheme="minorHAnsi"/>
                <w:sz w:val="24"/>
                <w:szCs w:val="24"/>
              </w:rPr>
              <w:t xml:space="preserve">, tel./fax. </w:t>
            </w:r>
            <w:r w:rsidRPr="00CC0230">
              <w:rPr>
                <w:rFonts w:asciiTheme="minorHAnsi" w:hAnsiTheme="minorHAnsi" w:cstheme="minorHAnsi"/>
                <w:sz w:val="24"/>
                <w:szCs w:val="24"/>
              </w:rPr>
              <w:t>573-934-124</w:t>
            </w:r>
            <w:r w:rsidRPr="00022C07">
              <w:rPr>
                <w:rFonts w:asciiTheme="minorHAnsi" w:hAnsiTheme="minorHAnsi" w:cstheme="minorHAnsi"/>
                <w:sz w:val="24"/>
                <w:szCs w:val="24"/>
              </w:rPr>
              <w:t xml:space="preserve">, e-mail: </w:t>
            </w:r>
            <w:r w:rsidRPr="00CC0230">
              <w:rPr>
                <w:rFonts w:asciiTheme="minorHAnsi" w:hAnsiTheme="minorHAnsi" w:cstheme="minorHAnsi"/>
                <w:sz w:val="24"/>
                <w:szCs w:val="24"/>
              </w:rPr>
              <w:t>klos@klos.org.pl</w:t>
            </w:r>
            <w:r w:rsidRPr="00022C07">
              <w:rPr>
                <w:rFonts w:asciiTheme="minorHAnsi" w:hAnsiTheme="minorHAnsi" w:cstheme="minorHAnsi"/>
                <w:sz w:val="24"/>
                <w:szCs w:val="24"/>
              </w:rPr>
              <w:t xml:space="preserve">. Kontakt z Inspektorem Ochrony Danych jest pod nr tel. </w:t>
            </w:r>
            <w:r w:rsidRPr="00CC0230">
              <w:rPr>
                <w:rFonts w:asciiTheme="minorHAnsi" w:hAnsiTheme="minorHAnsi" w:cstheme="minorHAnsi"/>
                <w:sz w:val="24"/>
                <w:szCs w:val="24"/>
              </w:rPr>
              <w:t>573-934-124</w:t>
            </w:r>
            <w:r w:rsidRPr="00022C07">
              <w:rPr>
                <w:rFonts w:asciiTheme="minorHAnsi" w:hAnsiTheme="minorHAnsi" w:cstheme="minorHAnsi"/>
                <w:sz w:val="24"/>
                <w:szCs w:val="24"/>
              </w:rPr>
              <w:t xml:space="preserve">, email : </w:t>
            </w:r>
            <w:r w:rsidRPr="00CC0230">
              <w:rPr>
                <w:rFonts w:asciiTheme="minorHAnsi" w:hAnsiTheme="minorHAnsi" w:cstheme="minorHAnsi"/>
                <w:sz w:val="24"/>
                <w:szCs w:val="24"/>
              </w:rPr>
              <w:t>klos@klos.org.pl</w:t>
            </w:r>
          </w:p>
          <w:p w14:paraId="7199FE73" w14:textId="77777777" w:rsidR="00F6010C" w:rsidRPr="00022C07" w:rsidRDefault="00F6010C" w:rsidP="005B3F20">
            <w:pPr>
              <w:rPr>
                <w:rFonts w:asciiTheme="minorHAnsi" w:hAnsiTheme="minorHAnsi" w:cstheme="minorHAnsi"/>
                <w:sz w:val="24"/>
                <w:szCs w:val="24"/>
              </w:rPr>
            </w:pPr>
          </w:p>
        </w:tc>
      </w:tr>
      <w:tr w:rsidR="00F6010C" w:rsidRPr="00022C07" w14:paraId="103167C4" w14:textId="77777777" w:rsidTr="000934F0">
        <w:tc>
          <w:tcPr>
            <w:tcW w:w="9062" w:type="dxa"/>
            <w:tcBorders>
              <w:top w:val="nil"/>
              <w:bottom w:val="nil"/>
            </w:tcBorders>
          </w:tcPr>
          <w:p w14:paraId="549DE01B" w14:textId="420FACF0" w:rsidR="00F6010C" w:rsidRPr="00022C07" w:rsidRDefault="00F6010C" w:rsidP="00F6010C">
            <w:pPr>
              <w:jc w:val="both"/>
              <w:rPr>
                <w:rFonts w:asciiTheme="minorHAnsi" w:hAnsiTheme="minorHAnsi" w:cstheme="minorHAnsi"/>
                <w:sz w:val="24"/>
                <w:szCs w:val="24"/>
              </w:rPr>
            </w:pPr>
            <w:r w:rsidRPr="00022C07">
              <w:rPr>
                <w:rFonts w:asciiTheme="minorHAnsi" w:hAnsiTheme="minorHAnsi" w:cstheme="minorHAnsi"/>
                <w:sz w:val="24"/>
                <w:szCs w:val="24"/>
              </w:rPr>
              <w:t xml:space="preserve">2) dane osobowe przetwarzane będą na podstawie art. 6 ust. 1 lit. b ogólnego rozporządzenia o ochronie danych w celu zawarcia oraz realizacji umowy cywilnoprawnej </w:t>
            </w:r>
            <w:r w:rsidR="00D6220A" w:rsidRPr="00022C07">
              <w:rPr>
                <w:rFonts w:asciiTheme="minorHAnsi" w:hAnsiTheme="minorHAnsi" w:cstheme="minorHAnsi"/>
                <w:sz w:val="24"/>
                <w:szCs w:val="24"/>
              </w:rPr>
              <w:t>zawartej w związku z zamówieniem w przedmiocie</w:t>
            </w:r>
            <w:r w:rsidR="004E08A8">
              <w:rPr>
                <w:rFonts w:cs="Arial"/>
                <w:b/>
                <w:bCs/>
                <w:sz w:val="24"/>
                <w:szCs w:val="24"/>
              </w:rPr>
              <w:t xml:space="preserve"> </w:t>
            </w:r>
            <w:r w:rsidR="004E08A8" w:rsidRPr="004E08A8">
              <w:rPr>
                <w:rFonts w:cs="Arial"/>
                <w:sz w:val="24"/>
                <w:szCs w:val="24"/>
              </w:rPr>
              <w:t>d</w:t>
            </w:r>
            <w:r w:rsidR="004E08A8" w:rsidRPr="004E08A8">
              <w:rPr>
                <w:rFonts w:asciiTheme="minorHAnsi" w:hAnsiTheme="minorHAnsi" w:cstheme="minorHAnsi"/>
                <w:sz w:val="24"/>
                <w:szCs w:val="24"/>
              </w:rPr>
              <w:t>ostaw</w:t>
            </w:r>
            <w:r w:rsidR="004E08A8">
              <w:rPr>
                <w:rFonts w:asciiTheme="minorHAnsi" w:hAnsiTheme="minorHAnsi" w:cstheme="minorHAnsi"/>
                <w:sz w:val="24"/>
                <w:szCs w:val="24"/>
              </w:rPr>
              <w:t>y</w:t>
            </w:r>
            <w:r w:rsidR="004E08A8" w:rsidRPr="004E08A8">
              <w:rPr>
                <w:rFonts w:asciiTheme="minorHAnsi" w:hAnsiTheme="minorHAnsi" w:cstheme="minorHAnsi"/>
                <w:sz w:val="24"/>
                <w:szCs w:val="24"/>
              </w:rPr>
              <w:t xml:space="preserve"> paczek </w:t>
            </w:r>
            <w:proofErr w:type="spellStart"/>
            <w:r w:rsidR="004E08A8" w:rsidRPr="004E08A8">
              <w:rPr>
                <w:rFonts w:asciiTheme="minorHAnsi" w:hAnsiTheme="minorHAnsi" w:cstheme="minorHAnsi"/>
                <w:sz w:val="24"/>
                <w:szCs w:val="24"/>
              </w:rPr>
              <w:t>świąteczno</w:t>
            </w:r>
            <w:proofErr w:type="spellEnd"/>
            <w:r w:rsidR="004E08A8" w:rsidRPr="004E08A8">
              <w:rPr>
                <w:rFonts w:asciiTheme="minorHAnsi" w:hAnsiTheme="minorHAnsi" w:cstheme="minorHAnsi"/>
                <w:sz w:val="24"/>
                <w:szCs w:val="24"/>
              </w:rPr>
              <w:t>–</w:t>
            </w:r>
            <w:r w:rsidR="004E08A8">
              <w:rPr>
                <w:rFonts w:asciiTheme="minorHAnsi" w:hAnsiTheme="minorHAnsi" w:cstheme="minorHAnsi"/>
                <w:sz w:val="24"/>
                <w:szCs w:val="24"/>
              </w:rPr>
              <w:t> </w:t>
            </w:r>
            <w:r w:rsidR="004E08A8" w:rsidRPr="004E08A8">
              <w:rPr>
                <w:rFonts w:asciiTheme="minorHAnsi" w:hAnsiTheme="minorHAnsi" w:cstheme="minorHAnsi"/>
                <w:sz w:val="24"/>
                <w:szCs w:val="24"/>
              </w:rPr>
              <w:t xml:space="preserve">noworocznych dla osób potrzebujących </w:t>
            </w:r>
            <w:r w:rsidR="004E08A8" w:rsidRPr="004E08A8">
              <w:rPr>
                <w:sz w:val="24"/>
                <w:szCs w:val="24"/>
              </w:rPr>
              <w:t>wsparcia w codziennym funkcjonowaniu będących uczestnikami projektu „Centrum Usług Środowiskowych w Łodzi”</w:t>
            </w:r>
            <w:r w:rsidR="00D6220A" w:rsidRPr="004E08A8">
              <w:rPr>
                <w:rFonts w:asciiTheme="minorHAnsi" w:hAnsiTheme="minorHAnsi" w:cstheme="minorHAnsi"/>
                <w:color w:val="000000"/>
                <w:sz w:val="24"/>
                <w:szCs w:val="24"/>
              </w:rPr>
              <w:t>,</w:t>
            </w:r>
            <w:r w:rsidR="00D6220A" w:rsidRPr="00022C07">
              <w:rPr>
                <w:rFonts w:asciiTheme="minorHAnsi" w:hAnsiTheme="minorHAnsi" w:cstheme="minorHAnsi"/>
                <w:color w:val="000000"/>
                <w:sz w:val="24"/>
                <w:szCs w:val="24"/>
              </w:rPr>
              <w:t xml:space="preserve"> współfinansowanego </w:t>
            </w:r>
            <w:r w:rsidR="00A53CFA" w:rsidRPr="00022C07">
              <w:rPr>
                <w:rFonts w:asciiTheme="minorHAnsi" w:hAnsiTheme="minorHAnsi" w:cstheme="minorHAnsi"/>
                <w:color w:val="000000"/>
                <w:sz w:val="24"/>
                <w:szCs w:val="24"/>
              </w:rPr>
              <w:t xml:space="preserve">ze </w:t>
            </w:r>
            <w:r w:rsidR="00A53CFA" w:rsidRPr="00022C07">
              <w:rPr>
                <w:rFonts w:asciiTheme="minorHAnsi" w:hAnsiTheme="minorHAnsi" w:cstheme="minorHAnsi"/>
                <w:sz w:val="24"/>
                <w:szCs w:val="24"/>
              </w:rPr>
              <w:t>środków  Funduszy Europejskich dla Rozwoju Społecznego w ramach programu Fundusze Europejskie dla Łódzkiego 2021-2027</w:t>
            </w:r>
            <w:r w:rsidR="00D6220A" w:rsidRPr="00022C07">
              <w:rPr>
                <w:rFonts w:asciiTheme="minorHAnsi" w:hAnsiTheme="minorHAnsi" w:cstheme="minorHAnsi"/>
                <w:color w:val="000000"/>
                <w:sz w:val="24"/>
                <w:szCs w:val="24"/>
              </w:rPr>
              <w:t>.</w:t>
            </w:r>
          </w:p>
          <w:p w14:paraId="47AB42E0" w14:textId="77777777" w:rsidR="00F6010C" w:rsidRPr="00022C07" w:rsidRDefault="00F6010C" w:rsidP="005B3F20">
            <w:pPr>
              <w:rPr>
                <w:rFonts w:asciiTheme="minorHAnsi" w:hAnsiTheme="minorHAnsi" w:cstheme="minorHAnsi"/>
                <w:sz w:val="24"/>
                <w:szCs w:val="24"/>
              </w:rPr>
            </w:pPr>
          </w:p>
        </w:tc>
      </w:tr>
      <w:tr w:rsidR="00F6010C" w:rsidRPr="00022C07" w14:paraId="2EAED492" w14:textId="77777777" w:rsidTr="000934F0">
        <w:tc>
          <w:tcPr>
            <w:tcW w:w="9062" w:type="dxa"/>
            <w:tcBorders>
              <w:top w:val="nil"/>
              <w:bottom w:val="nil"/>
            </w:tcBorders>
          </w:tcPr>
          <w:p w14:paraId="52667C41" w14:textId="77777777" w:rsidR="00F6010C" w:rsidRPr="00022C07" w:rsidRDefault="00F6010C" w:rsidP="005B3F20">
            <w:pPr>
              <w:rPr>
                <w:rFonts w:asciiTheme="minorHAnsi" w:hAnsiTheme="minorHAnsi" w:cstheme="minorHAnsi"/>
                <w:sz w:val="24"/>
                <w:szCs w:val="24"/>
              </w:rPr>
            </w:pPr>
            <w:r w:rsidRPr="00022C07">
              <w:rPr>
                <w:rFonts w:asciiTheme="minorHAnsi" w:hAnsiTheme="minorHAnsi" w:cstheme="minorHAnsi"/>
                <w:sz w:val="24"/>
                <w:szCs w:val="24"/>
              </w:rPr>
              <w:t xml:space="preserve">3) Odbiorcami Pani/Pana danych będą podmioty, które na podstawie zawartych umów przetwarzają dane osobowe w imieniu Administratora albo podmioty, które mają prawo dostępu do danych osobowych na podstawie obowiązujących przepisów prawa. </w:t>
            </w:r>
          </w:p>
          <w:p w14:paraId="40B9B057" w14:textId="77777777" w:rsidR="00F6010C" w:rsidRPr="00022C07" w:rsidRDefault="00F6010C" w:rsidP="005B3F20">
            <w:pPr>
              <w:rPr>
                <w:rFonts w:asciiTheme="minorHAnsi" w:hAnsiTheme="minorHAnsi" w:cstheme="minorHAnsi"/>
                <w:sz w:val="24"/>
                <w:szCs w:val="24"/>
              </w:rPr>
            </w:pPr>
          </w:p>
        </w:tc>
      </w:tr>
      <w:tr w:rsidR="00F6010C" w:rsidRPr="00022C07" w14:paraId="25371FDF" w14:textId="77777777" w:rsidTr="000934F0">
        <w:tc>
          <w:tcPr>
            <w:tcW w:w="9062" w:type="dxa"/>
            <w:tcBorders>
              <w:top w:val="nil"/>
              <w:bottom w:val="nil"/>
            </w:tcBorders>
          </w:tcPr>
          <w:p w14:paraId="041DAC26" w14:textId="7F81402B" w:rsidR="00F6010C" w:rsidRPr="00022C07" w:rsidRDefault="00F327C3" w:rsidP="005B3F20">
            <w:pPr>
              <w:rPr>
                <w:rFonts w:asciiTheme="minorHAnsi" w:hAnsiTheme="minorHAnsi" w:cstheme="minorHAnsi"/>
                <w:sz w:val="24"/>
                <w:szCs w:val="24"/>
              </w:rPr>
            </w:pPr>
            <w:r w:rsidRPr="00022C07">
              <w:rPr>
                <w:rFonts w:asciiTheme="minorHAnsi" w:hAnsiTheme="minorHAnsi" w:cstheme="minorHAnsi"/>
                <w:sz w:val="24"/>
                <w:szCs w:val="24"/>
              </w:rPr>
              <w:lastRenderedPageBreak/>
              <w:t>4) d</w:t>
            </w:r>
            <w:r w:rsidR="00F6010C" w:rsidRPr="00022C07">
              <w:rPr>
                <w:rFonts w:asciiTheme="minorHAnsi" w:hAnsiTheme="minorHAnsi" w:cstheme="minorHAnsi"/>
                <w:sz w:val="24"/>
                <w:szCs w:val="24"/>
              </w:rPr>
              <w:t xml:space="preserve">ane osobowe będą przetwarzane przez okres niezbędny do realizacji ww. celu z uwzględnieniem okresów przechowywania określonych w przepisach odrębnych, w tym przepisów archiwalnych. </w:t>
            </w:r>
          </w:p>
          <w:p w14:paraId="0161EFBF" w14:textId="77777777" w:rsidR="00F6010C" w:rsidRPr="00022C07" w:rsidRDefault="00F6010C" w:rsidP="005B3F20">
            <w:pPr>
              <w:rPr>
                <w:rFonts w:asciiTheme="minorHAnsi" w:hAnsiTheme="minorHAnsi" w:cstheme="minorHAnsi"/>
                <w:sz w:val="24"/>
                <w:szCs w:val="24"/>
              </w:rPr>
            </w:pPr>
          </w:p>
        </w:tc>
      </w:tr>
      <w:tr w:rsidR="00F6010C" w:rsidRPr="00022C07" w14:paraId="30DCCCE2" w14:textId="77777777" w:rsidTr="000934F0">
        <w:tc>
          <w:tcPr>
            <w:tcW w:w="9062" w:type="dxa"/>
            <w:tcBorders>
              <w:top w:val="nil"/>
              <w:bottom w:val="nil"/>
            </w:tcBorders>
          </w:tcPr>
          <w:p w14:paraId="4ECE6B4E" w14:textId="77777777" w:rsidR="00F6010C" w:rsidRPr="00022C07" w:rsidRDefault="00F6010C" w:rsidP="005B3F20">
            <w:pPr>
              <w:rPr>
                <w:rFonts w:asciiTheme="minorHAnsi" w:hAnsiTheme="minorHAnsi" w:cstheme="minorHAnsi"/>
                <w:sz w:val="24"/>
                <w:szCs w:val="24"/>
              </w:rPr>
            </w:pPr>
            <w:r w:rsidRPr="00022C07">
              <w:rPr>
                <w:rFonts w:asciiTheme="minorHAnsi" w:hAnsiTheme="minorHAnsi" w:cstheme="minorHAnsi"/>
                <w:sz w:val="24"/>
                <w:szCs w:val="24"/>
              </w:rPr>
              <w:t xml:space="preserve">5) podanie danych osobowych jest warunkiem zawarcia umowy cywilnoprawnej. Osoba, której dane dotyczą jest zobowiązana do ich podania. Konsekwencją niepodania danych osobowych jest brak możliwości zawarcia umowy cywilnoprawnej, o której mowa w pkt 2. </w:t>
            </w:r>
          </w:p>
          <w:p w14:paraId="5FF764A4" w14:textId="77777777" w:rsidR="00F6010C" w:rsidRPr="00022C07" w:rsidRDefault="00F6010C" w:rsidP="005B3F20">
            <w:pPr>
              <w:rPr>
                <w:rFonts w:asciiTheme="minorHAnsi" w:hAnsiTheme="minorHAnsi" w:cstheme="minorHAnsi"/>
                <w:sz w:val="24"/>
                <w:szCs w:val="24"/>
              </w:rPr>
            </w:pPr>
          </w:p>
        </w:tc>
      </w:tr>
      <w:tr w:rsidR="00F6010C" w:rsidRPr="00022C07" w14:paraId="296589B7" w14:textId="77777777" w:rsidTr="000934F0">
        <w:tc>
          <w:tcPr>
            <w:tcW w:w="9062" w:type="dxa"/>
            <w:tcBorders>
              <w:top w:val="nil"/>
              <w:bottom w:val="nil"/>
            </w:tcBorders>
          </w:tcPr>
          <w:p w14:paraId="1B3C8EBB" w14:textId="77777777" w:rsidR="00F327C3" w:rsidRPr="00022C07" w:rsidRDefault="00F6010C" w:rsidP="005B3F20">
            <w:pPr>
              <w:rPr>
                <w:rFonts w:asciiTheme="minorHAnsi" w:hAnsiTheme="minorHAnsi" w:cstheme="minorHAnsi"/>
                <w:sz w:val="24"/>
                <w:szCs w:val="24"/>
              </w:rPr>
            </w:pPr>
            <w:r w:rsidRPr="00022C07">
              <w:rPr>
                <w:rFonts w:asciiTheme="minorHAnsi" w:hAnsiTheme="minorHAnsi" w:cstheme="minorHAnsi"/>
                <w:sz w:val="24"/>
                <w:szCs w:val="24"/>
              </w:rPr>
              <w:t>6) w odniesieniu do danych osobowych decyzje nie będą podejmowane w sposób zautomatyzowany, stosowanie do art. 22 ogólnego rozporządzenia o ochronie danych;</w:t>
            </w:r>
          </w:p>
          <w:p w14:paraId="10FDFB72" w14:textId="77777777" w:rsidR="00F327C3" w:rsidRPr="00022C07" w:rsidRDefault="00F327C3" w:rsidP="005B3F20">
            <w:pPr>
              <w:rPr>
                <w:rFonts w:asciiTheme="minorHAnsi" w:hAnsiTheme="minorHAnsi" w:cstheme="minorHAnsi"/>
                <w:sz w:val="24"/>
                <w:szCs w:val="24"/>
              </w:rPr>
            </w:pPr>
          </w:p>
          <w:p w14:paraId="79A42D30" w14:textId="730237DE" w:rsidR="00F327C3" w:rsidRPr="00022C07" w:rsidRDefault="00F327C3" w:rsidP="00F327C3">
            <w:pPr>
              <w:pStyle w:val="NormalnyWeb"/>
              <w:spacing w:after="0" w:line="276" w:lineRule="auto"/>
              <w:jc w:val="both"/>
              <w:rPr>
                <w:rFonts w:asciiTheme="minorHAnsi" w:hAnsiTheme="minorHAnsi" w:cstheme="minorHAnsi"/>
              </w:rPr>
            </w:pPr>
            <w:r w:rsidRPr="00022C07">
              <w:rPr>
                <w:rFonts w:asciiTheme="minorHAnsi" w:hAnsiTheme="minorHAnsi" w:cstheme="minorHAnsi"/>
              </w:rPr>
              <w:t xml:space="preserve">7) </w:t>
            </w:r>
            <w:r w:rsidRPr="00022C07">
              <w:rPr>
                <w:rFonts w:asciiTheme="minorHAnsi" w:hAnsiTheme="minorHAnsi" w:cstheme="minorHAnsi"/>
                <w:shd w:val="clear" w:color="auto" w:fill="FFFFFF"/>
              </w:rPr>
              <w:t>administrator w swojej pracy korzysta z narzędzi Microsoft 365, wiąże się to z tym, że dane osobowe mogą być przekazywane poza Europejski Obszar Gospodarczy do Stanów Zjednoczonych. Jednocześnie należy wskazać, że Komisja Europejska przyjęła decyzję stwierdzającą odpowiedni stopień ochrony danych osobowych przez Stany Zjednoczone, co nastąpiło decyzja wykonawczą z 10 lipca 2023 r. wydaną na podstawie rozporządzenia Parlamentu Europejskiego i Rady (UE) 2016/679, stwierdzającą odpowiedni stopień ochrony danych osobowych zapewniony w ramach ochrony danych UE–USA</w:t>
            </w:r>
          </w:p>
          <w:p w14:paraId="7BDEB227" w14:textId="0AEBBDC2" w:rsidR="00F6010C" w:rsidRPr="00022C07" w:rsidRDefault="00F6010C" w:rsidP="005B3F20">
            <w:pPr>
              <w:rPr>
                <w:rFonts w:asciiTheme="minorHAnsi" w:hAnsiTheme="minorHAnsi" w:cstheme="minorHAnsi"/>
                <w:sz w:val="24"/>
                <w:szCs w:val="24"/>
              </w:rPr>
            </w:pPr>
            <w:r w:rsidRPr="00022C07">
              <w:rPr>
                <w:rFonts w:asciiTheme="minorHAnsi" w:hAnsiTheme="minorHAnsi" w:cstheme="minorHAnsi"/>
                <w:sz w:val="24"/>
                <w:szCs w:val="24"/>
              </w:rPr>
              <w:t xml:space="preserve"> </w:t>
            </w:r>
          </w:p>
        </w:tc>
      </w:tr>
      <w:tr w:rsidR="00F6010C" w:rsidRPr="00022C07" w14:paraId="301422D2" w14:textId="77777777" w:rsidTr="000934F0">
        <w:tc>
          <w:tcPr>
            <w:tcW w:w="9062" w:type="dxa"/>
            <w:tcBorders>
              <w:top w:val="nil"/>
              <w:bottom w:val="nil"/>
            </w:tcBorders>
          </w:tcPr>
          <w:p w14:paraId="3760FB96" w14:textId="73980A4D" w:rsidR="00F6010C" w:rsidRPr="00022C07" w:rsidRDefault="00F327C3" w:rsidP="005B3F20">
            <w:pPr>
              <w:rPr>
                <w:rFonts w:asciiTheme="minorHAnsi" w:hAnsiTheme="minorHAnsi" w:cstheme="minorHAnsi"/>
                <w:sz w:val="24"/>
                <w:szCs w:val="24"/>
              </w:rPr>
            </w:pPr>
            <w:r w:rsidRPr="00022C07">
              <w:rPr>
                <w:rFonts w:asciiTheme="minorHAnsi" w:hAnsiTheme="minorHAnsi" w:cstheme="minorHAnsi"/>
                <w:sz w:val="24"/>
                <w:szCs w:val="24"/>
              </w:rPr>
              <w:t>8</w:t>
            </w:r>
            <w:r w:rsidR="00F6010C" w:rsidRPr="00022C07">
              <w:rPr>
                <w:rFonts w:asciiTheme="minorHAnsi" w:hAnsiTheme="minorHAnsi" w:cstheme="minorHAnsi"/>
                <w:sz w:val="24"/>
                <w:szCs w:val="24"/>
              </w:rPr>
              <w:t xml:space="preserve">) posiada Pani/Pan: </w:t>
            </w:r>
          </w:p>
          <w:p w14:paraId="1EA0759F" w14:textId="77777777" w:rsidR="00F6010C" w:rsidRPr="00022C07" w:rsidRDefault="00F6010C" w:rsidP="005B3F20">
            <w:pPr>
              <w:rPr>
                <w:rFonts w:asciiTheme="minorHAnsi" w:hAnsiTheme="minorHAnsi" w:cstheme="minorHAnsi"/>
                <w:sz w:val="24"/>
                <w:szCs w:val="24"/>
              </w:rPr>
            </w:pPr>
            <w:r w:rsidRPr="00022C07">
              <w:rPr>
                <w:rFonts w:asciiTheme="minorHAnsi" w:hAnsiTheme="minorHAnsi" w:cstheme="minorHAnsi"/>
                <w:sz w:val="24"/>
                <w:szCs w:val="24"/>
              </w:rPr>
              <w:t>a) na podstawie art. 15 ogólnego rozporządzenia o ochronie danych prawo dostępu do danych osobowych Pani/Pana dotyczących.</w:t>
            </w:r>
          </w:p>
          <w:p w14:paraId="0CCD1D39" w14:textId="77777777" w:rsidR="00F6010C" w:rsidRPr="00022C07" w:rsidRDefault="00F6010C" w:rsidP="005B3F20">
            <w:pPr>
              <w:rPr>
                <w:rFonts w:asciiTheme="minorHAnsi" w:hAnsiTheme="minorHAnsi" w:cstheme="minorHAnsi"/>
                <w:sz w:val="24"/>
                <w:szCs w:val="24"/>
              </w:rPr>
            </w:pPr>
            <w:r w:rsidRPr="00022C07">
              <w:rPr>
                <w:rFonts w:asciiTheme="minorHAnsi" w:hAnsiTheme="minorHAnsi" w:cstheme="minorHAnsi"/>
                <w:sz w:val="24"/>
                <w:szCs w:val="24"/>
              </w:rPr>
              <w:t xml:space="preserve">b) na podstawie art. 16 ogólnego rozporządzenia o ochronie danych prawo do sprostowania Pani/Pana danych osobowych*, </w:t>
            </w:r>
          </w:p>
          <w:p w14:paraId="33E6B99F" w14:textId="77777777" w:rsidR="00F6010C" w:rsidRPr="00022C07" w:rsidRDefault="00F6010C" w:rsidP="005B3F20">
            <w:pPr>
              <w:rPr>
                <w:rFonts w:asciiTheme="minorHAnsi" w:hAnsiTheme="minorHAnsi" w:cstheme="minorHAnsi"/>
                <w:sz w:val="24"/>
                <w:szCs w:val="24"/>
              </w:rPr>
            </w:pPr>
            <w:r w:rsidRPr="00022C07">
              <w:rPr>
                <w:rFonts w:asciiTheme="minorHAnsi" w:hAnsiTheme="minorHAnsi" w:cstheme="minorHAnsi"/>
                <w:sz w:val="24"/>
                <w:szCs w:val="24"/>
              </w:rPr>
              <w:t xml:space="preserve">c) na podstawie art. 18 ogólnego rozporządzenia o ochronie danych prawo żądania od administratora ograniczenia przetwarzania danych osobowych z zastrzeżeniem przypadków, o których mowa w art. 18 ust. 2 ogólnego rozporządzenia o ochronie danych**; </w:t>
            </w:r>
          </w:p>
          <w:p w14:paraId="0946C1CE" w14:textId="77777777" w:rsidR="000934F0" w:rsidRPr="00022C07" w:rsidRDefault="00F6010C" w:rsidP="005B3F20">
            <w:pPr>
              <w:rPr>
                <w:rFonts w:asciiTheme="minorHAnsi" w:hAnsiTheme="minorHAnsi" w:cstheme="minorHAnsi"/>
                <w:sz w:val="24"/>
                <w:szCs w:val="24"/>
              </w:rPr>
            </w:pPr>
            <w:r w:rsidRPr="00022C07">
              <w:rPr>
                <w:rFonts w:asciiTheme="minorHAnsi" w:hAnsiTheme="minorHAnsi" w:cstheme="minorHAnsi"/>
                <w:sz w:val="24"/>
                <w:szCs w:val="24"/>
              </w:rPr>
              <w:t>d) prawo do wniesienia skargi do Prezesa Urzędu Ochrony Danych Osobowych, gdy uzna Pani/Pan, że przetwarzanie danych osobowych Pani/Pana dotyczących narusza przepisy ogólnego rozporządzenia o ochronie danych;</w:t>
            </w:r>
          </w:p>
          <w:p w14:paraId="356BDF28" w14:textId="0F213DA6" w:rsidR="00F6010C" w:rsidRPr="00022C07" w:rsidRDefault="00F6010C" w:rsidP="005B3F20">
            <w:pPr>
              <w:rPr>
                <w:rFonts w:asciiTheme="minorHAnsi" w:hAnsiTheme="minorHAnsi" w:cstheme="minorHAnsi"/>
                <w:sz w:val="24"/>
                <w:szCs w:val="24"/>
              </w:rPr>
            </w:pPr>
            <w:r w:rsidRPr="00022C07">
              <w:rPr>
                <w:rFonts w:asciiTheme="minorHAnsi" w:hAnsiTheme="minorHAnsi" w:cstheme="minorHAnsi"/>
                <w:sz w:val="24"/>
                <w:szCs w:val="24"/>
              </w:rPr>
              <w:t xml:space="preserve"> </w:t>
            </w:r>
          </w:p>
          <w:p w14:paraId="058BD5A6" w14:textId="3C37BCF2" w:rsidR="000934F0" w:rsidRPr="00022C07" w:rsidRDefault="00F327C3" w:rsidP="000934F0">
            <w:pPr>
              <w:rPr>
                <w:rFonts w:asciiTheme="minorHAnsi" w:hAnsiTheme="minorHAnsi" w:cstheme="minorHAnsi"/>
                <w:sz w:val="24"/>
                <w:szCs w:val="24"/>
              </w:rPr>
            </w:pPr>
            <w:r w:rsidRPr="00022C07">
              <w:rPr>
                <w:rFonts w:asciiTheme="minorHAnsi" w:hAnsiTheme="minorHAnsi" w:cstheme="minorHAnsi"/>
                <w:sz w:val="24"/>
                <w:szCs w:val="24"/>
              </w:rPr>
              <w:t>9</w:t>
            </w:r>
            <w:r w:rsidR="000934F0" w:rsidRPr="00022C07">
              <w:rPr>
                <w:rFonts w:asciiTheme="minorHAnsi" w:hAnsiTheme="minorHAnsi" w:cstheme="minorHAnsi"/>
                <w:sz w:val="24"/>
                <w:szCs w:val="24"/>
              </w:rPr>
              <w:t xml:space="preserve">) nie przysługuje Pani/Panu w związku z art. 17 ust. 3 lit. b, d lub e ogólnego rozporządzenia o ochronie danych prawo do usunięcia danych osobowych, </w:t>
            </w:r>
          </w:p>
          <w:p w14:paraId="065CC592" w14:textId="7A85ADA9" w:rsidR="000934F0" w:rsidRPr="00022C07" w:rsidRDefault="000934F0" w:rsidP="005B3F20">
            <w:pPr>
              <w:rPr>
                <w:rFonts w:asciiTheme="minorHAnsi" w:hAnsiTheme="minorHAnsi" w:cstheme="minorHAnsi"/>
                <w:sz w:val="24"/>
                <w:szCs w:val="24"/>
              </w:rPr>
            </w:pPr>
          </w:p>
        </w:tc>
      </w:tr>
      <w:tr w:rsidR="00F6010C" w:rsidRPr="00022C07" w14:paraId="44317738" w14:textId="77777777" w:rsidTr="000934F0">
        <w:trPr>
          <w:trHeight w:val="2520"/>
        </w:trPr>
        <w:tc>
          <w:tcPr>
            <w:tcW w:w="9062" w:type="dxa"/>
            <w:tcBorders>
              <w:top w:val="single" w:sz="4" w:space="0" w:color="auto"/>
            </w:tcBorders>
          </w:tcPr>
          <w:p w14:paraId="1AEEEC94" w14:textId="77777777" w:rsidR="00F6010C" w:rsidRPr="00022C07" w:rsidRDefault="00F6010C" w:rsidP="005B3F20">
            <w:pPr>
              <w:rPr>
                <w:rFonts w:asciiTheme="minorHAnsi" w:hAnsiTheme="minorHAnsi" w:cstheme="minorHAnsi"/>
                <w:sz w:val="24"/>
                <w:szCs w:val="24"/>
              </w:rPr>
            </w:pPr>
            <w:r w:rsidRPr="00022C07">
              <w:rPr>
                <w:rFonts w:asciiTheme="minorHAnsi" w:hAnsiTheme="minorHAnsi" w:cstheme="minorHAnsi"/>
                <w:sz w:val="24"/>
                <w:szCs w:val="24"/>
              </w:rPr>
              <w:lastRenderedPageBreak/>
              <w:t xml:space="preserve">* skorzystanie z prawa do sprostowania nie może skutkować zmianą wyniku postępowania o udzielenie zamówienia publicznego ani zmianą postanowień umowy w zakresie niezgodnym z ustawą </w:t>
            </w:r>
            <w:proofErr w:type="spellStart"/>
            <w:r w:rsidRPr="00022C07">
              <w:rPr>
                <w:rFonts w:asciiTheme="minorHAnsi" w:hAnsiTheme="minorHAnsi" w:cstheme="minorHAnsi"/>
                <w:sz w:val="24"/>
                <w:szCs w:val="24"/>
              </w:rPr>
              <w:t>Pzp</w:t>
            </w:r>
            <w:proofErr w:type="spellEnd"/>
            <w:r w:rsidRPr="00022C07">
              <w:rPr>
                <w:rFonts w:asciiTheme="minorHAnsi" w:hAnsiTheme="minorHAnsi" w:cstheme="minorHAnsi"/>
                <w:sz w:val="24"/>
                <w:szCs w:val="24"/>
              </w:rPr>
              <w:t xml:space="preserve">, Zasadą Konkurencyjności oraz nie może naruszać integralności protokołu oraz jego załączników </w:t>
            </w:r>
          </w:p>
          <w:p w14:paraId="5AF6AC01" w14:textId="77777777" w:rsidR="00F6010C" w:rsidRPr="00022C07" w:rsidRDefault="00F6010C" w:rsidP="005B3F20">
            <w:pPr>
              <w:rPr>
                <w:rFonts w:asciiTheme="minorHAnsi" w:hAnsiTheme="minorHAnsi" w:cstheme="minorHAnsi"/>
                <w:sz w:val="24"/>
                <w:szCs w:val="24"/>
              </w:rPr>
            </w:pPr>
            <w:r w:rsidRPr="00022C07">
              <w:rPr>
                <w:rFonts w:asciiTheme="minorHAnsi" w:hAnsiTheme="minorHAnsi" w:cstheme="minorHAnsi"/>
                <w:sz w:val="24"/>
                <w:szCs w:val="24"/>
              </w:rPr>
              <w:t>**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tc>
      </w:tr>
    </w:tbl>
    <w:p w14:paraId="522E9249" w14:textId="77777777" w:rsidR="00455C45" w:rsidRPr="00022C07" w:rsidRDefault="00455C45" w:rsidP="00455C45">
      <w:pPr>
        <w:tabs>
          <w:tab w:val="left" w:pos="851"/>
        </w:tabs>
        <w:spacing w:line="100" w:lineRule="atLeast"/>
        <w:rPr>
          <w:rFonts w:asciiTheme="minorHAnsi" w:hAnsiTheme="minorHAnsi" w:cstheme="minorHAnsi"/>
          <w:sz w:val="24"/>
          <w:szCs w:val="24"/>
        </w:rPr>
      </w:pPr>
    </w:p>
    <w:p w14:paraId="5FAECFA3" w14:textId="77777777" w:rsidR="00455C45" w:rsidRPr="00022C07" w:rsidRDefault="00455C45" w:rsidP="00455C45">
      <w:pPr>
        <w:spacing w:line="100" w:lineRule="atLeast"/>
        <w:jc w:val="center"/>
        <w:rPr>
          <w:rFonts w:asciiTheme="minorHAnsi" w:hAnsiTheme="minorHAnsi" w:cstheme="minorHAnsi"/>
          <w:sz w:val="24"/>
          <w:szCs w:val="24"/>
        </w:rPr>
      </w:pPr>
    </w:p>
    <w:p w14:paraId="5060873E" w14:textId="77777777" w:rsidR="00455C45" w:rsidRPr="00022C07" w:rsidRDefault="00455C45" w:rsidP="00455C45">
      <w:pPr>
        <w:spacing w:line="100" w:lineRule="atLeast"/>
        <w:jc w:val="center"/>
        <w:rPr>
          <w:rFonts w:asciiTheme="minorHAnsi" w:hAnsiTheme="minorHAnsi" w:cstheme="minorHAnsi"/>
          <w:sz w:val="24"/>
          <w:szCs w:val="24"/>
        </w:rPr>
      </w:pPr>
    </w:p>
    <w:p w14:paraId="22312600" w14:textId="50C95BC8" w:rsidR="00455C45" w:rsidRPr="00022C07" w:rsidRDefault="00455C45" w:rsidP="00455C45">
      <w:pPr>
        <w:spacing w:line="100" w:lineRule="atLeast"/>
        <w:jc w:val="right"/>
        <w:rPr>
          <w:rFonts w:asciiTheme="minorHAnsi" w:hAnsiTheme="minorHAnsi" w:cstheme="minorHAnsi"/>
          <w:sz w:val="24"/>
          <w:szCs w:val="24"/>
        </w:rPr>
      </w:pPr>
    </w:p>
    <w:p w14:paraId="57D2DFB2" w14:textId="4FDC99E9" w:rsidR="00F42E53" w:rsidRPr="00022C07" w:rsidRDefault="00F42E53" w:rsidP="00455C45">
      <w:pPr>
        <w:spacing w:line="100" w:lineRule="atLeast"/>
        <w:jc w:val="right"/>
        <w:rPr>
          <w:rFonts w:asciiTheme="minorHAnsi" w:hAnsiTheme="minorHAnsi" w:cstheme="minorHAnsi"/>
          <w:sz w:val="24"/>
          <w:szCs w:val="24"/>
        </w:rPr>
      </w:pPr>
    </w:p>
    <w:p w14:paraId="5D096F36" w14:textId="4DFC5637" w:rsidR="00F42E53" w:rsidRPr="00022C07" w:rsidRDefault="00F42E53" w:rsidP="00455C45">
      <w:pPr>
        <w:spacing w:line="100" w:lineRule="atLeast"/>
        <w:jc w:val="right"/>
        <w:rPr>
          <w:rFonts w:asciiTheme="minorHAnsi" w:hAnsiTheme="minorHAnsi" w:cstheme="minorHAnsi"/>
          <w:sz w:val="24"/>
          <w:szCs w:val="24"/>
        </w:rPr>
      </w:pPr>
    </w:p>
    <w:p w14:paraId="425B4CDB" w14:textId="73136D92" w:rsidR="0085663E" w:rsidRPr="00022C07" w:rsidRDefault="0085663E" w:rsidP="00AA042E">
      <w:pPr>
        <w:suppressAutoHyphens w:val="0"/>
        <w:rPr>
          <w:rFonts w:asciiTheme="minorHAnsi" w:hAnsiTheme="minorHAnsi" w:cstheme="minorHAnsi"/>
          <w:sz w:val="24"/>
          <w:szCs w:val="24"/>
        </w:rPr>
      </w:pPr>
    </w:p>
    <w:sectPr w:rsidR="0085663E" w:rsidRPr="00022C07" w:rsidSect="006049B6">
      <w:headerReference w:type="default" r:id="rId9"/>
      <w:footerReference w:type="default" r:id="rId10"/>
      <w:pgSz w:w="11906" w:h="16838"/>
      <w:pgMar w:top="1417" w:right="1417" w:bottom="1417" w:left="1417" w:header="708" w:footer="6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FB7B2F" w14:textId="77777777" w:rsidR="00CA3B4B" w:rsidRDefault="00CA3B4B" w:rsidP="00E64038">
      <w:pPr>
        <w:spacing w:after="0" w:line="240" w:lineRule="auto"/>
      </w:pPr>
      <w:r>
        <w:separator/>
      </w:r>
    </w:p>
  </w:endnote>
  <w:endnote w:type="continuationSeparator" w:id="0">
    <w:p w14:paraId="7FDB8ADB" w14:textId="77777777" w:rsidR="00CA3B4B" w:rsidRDefault="00CA3B4B" w:rsidP="00E640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OpenSymbol">
    <w:altName w:val="Times New Roman"/>
    <w:panose1 w:val="05010000000000000000"/>
    <w:charset w:val="01"/>
    <w:family w:val="auto"/>
    <w:pitch w:val="variable"/>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font283">
    <w:altName w:val="Times New Roman"/>
    <w:charset w:val="EE"/>
    <w:family w:val="auto"/>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CB7749" w14:textId="5E1D4E5E" w:rsidR="005B3F20" w:rsidRPr="008600E8" w:rsidRDefault="005B3F20" w:rsidP="008600E8">
    <w:pPr>
      <w:spacing w:after="0" w:line="240" w:lineRule="auto"/>
      <w:jc w:val="right"/>
      <w:rPr>
        <w:rFonts w:ascii="Times New Roman" w:hAnsi="Times New Roman" w:cs="Times New Roman"/>
        <w:sz w:val="24"/>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BABC0E" w14:textId="77777777" w:rsidR="00CA3B4B" w:rsidRDefault="00CA3B4B" w:rsidP="00E64038">
      <w:pPr>
        <w:spacing w:after="0" w:line="240" w:lineRule="auto"/>
      </w:pPr>
      <w:r>
        <w:separator/>
      </w:r>
    </w:p>
  </w:footnote>
  <w:footnote w:type="continuationSeparator" w:id="0">
    <w:p w14:paraId="3A020FB0" w14:textId="77777777" w:rsidR="00CA3B4B" w:rsidRDefault="00CA3B4B" w:rsidP="00E6403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434774" w14:textId="454B4725" w:rsidR="00DD1594" w:rsidRDefault="00DD1594" w:rsidP="00DD1594">
    <w:pPr>
      <w:pStyle w:val="Nagwek"/>
    </w:pPr>
    <w:r>
      <w:rPr>
        <w:noProof/>
      </w:rPr>
      <w:drawing>
        <wp:inline distT="0" distB="0" distL="0" distR="0" wp14:anchorId="06FA71B8" wp14:editId="081E08C6">
          <wp:extent cx="5760720" cy="742315"/>
          <wp:effectExtent l="0" t="0" r="0" b="0"/>
          <wp:docPr id="1054270650" name="Obraz 1" descr="Obraz zawierający tekst, Czcionka, zrzut ekranu, czarne&#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4270650" name="Obraz 1" descr="Obraz zawierający tekst, Czcionka, zrzut ekranu, czarne&#10;&#10;Zawartość wygenerowana przez AI może być niepoprawna."/>
                  <pic:cNvPicPr/>
                </pic:nvPicPr>
                <pic:blipFill>
                  <a:blip r:embed="rId1">
                    <a:extLst>
                      <a:ext uri="{28A0092B-C50C-407E-A947-70E740481C1C}">
                        <a14:useLocalDpi xmlns:a14="http://schemas.microsoft.com/office/drawing/2010/main" val="0"/>
                      </a:ext>
                    </a:extLst>
                  </a:blip>
                  <a:stretch>
                    <a:fillRect/>
                  </a:stretch>
                </pic:blipFill>
                <pic:spPr>
                  <a:xfrm>
                    <a:off x="0" y="0"/>
                    <a:ext cx="5760720" cy="742315"/>
                  </a:xfrm>
                  <a:prstGeom prst="rect">
                    <a:avLst/>
                  </a:prstGeom>
                </pic:spPr>
              </pic:pic>
            </a:graphicData>
          </a:graphic>
        </wp:inline>
      </w:drawing>
    </w:r>
  </w:p>
  <w:p w14:paraId="33190675" w14:textId="77777777" w:rsidR="00DD1594" w:rsidRPr="009252DB" w:rsidRDefault="00DD1594" w:rsidP="00DD1594">
    <w:pPr>
      <w:jc w:val="center"/>
      <w:rPr>
        <w:rFonts w:cstheme="minorHAnsi"/>
        <w:sz w:val="18"/>
        <w:szCs w:val="18"/>
        <w:lang w:eastAsia="pl-PL"/>
      </w:rPr>
    </w:pPr>
    <w:r w:rsidRPr="009252DB">
      <w:rPr>
        <w:rFonts w:cstheme="minorHAnsi"/>
        <w:sz w:val="18"/>
        <w:szCs w:val="18"/>
        <w:lang w:eastAsia="pl-PL"/>
      </w:rPr>
      <w:t>Projekt „Centrum Usług Środowiskowych w Łodzi” realizowany jest w ramach Programu Regionalnego</w:t>
    </w:r>
  </w:p>
  <w:p w14:paraId="1676AEDA" w14:textId="03433B6C" w:rsidR="005B3F20" w:rsidRPr="00DD1594" w:rsidRDefault="00DD1594" w:rsidP="00DD1594">
    <w:pPr>
      <w:jc w:val="center"/>
      <w:rPr>
        <w:rFonts w:ascii="Arial" w:hAnsi="Arial" w:cs="Arial"/>
        <w:b/>
        <w:sz w:val="24"/>
        <w:szCs w:val="24"/>
        <w:lang w:eastAsia="pl-PL"/>
      </w:rPr>
    </w:pPr>
    <w:r w:rsidRPr="009252DB">
      <w:rPr>
        <w:rFonts w:cstheme="minorHAnsi"/>
        <w:sz w:val="18"/>
        <w:szCs w:val="18"/>
        <w:lang w:eastAsia="pl-PL"/>
      </w:rPr>
      <w:t xml:space="preserve"> Fundusze Europejskie dla Łódzkiego 2021-2027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91342510"/>
    <w:lvl w:ilvl="0">
      <w:start w:val="1"/>
      <w:numFmt w:val="lowerLetter"/>
      <w:lvlText w:val="%1)"/>
      <w:lvlJc w:val="left"/>
      <w:pPr>
        <w:tabs>
          <w:tab w:val="num" w:pos="-360"/>
        </w:tabs>
        <w:ind w:left="360" w:hanging="360"/>
      </w:pPr>
      <w:rPr>
        <w:rFonts w:ascii="Calibri" w:eastAsia="Times New Roman" w:hAnsi="Calibri" w:cs="Courier New"/>
        <w:b/>
        <w:bCs/>
        <w:caps w:val="0"/>
        <w:smallCaps w:val="0"/>
        <w:spacing w:val="-4"/>
        <w:kern w:val="1"/>
        <w:sz w:val="24"/>
        <w:szCs w:val="24"/>
        <w:shd w:val="clear" w:color="auto" w:fill="FFFFFF"/>
        <w:lang w:val="pl-PL"/>
      </w:rPr>
    </w:lvl>
    <w:lvl w:ilvl="1">
      <w:start w:val="1"/>
      <w:numFmt w:val="decimal"/>
      <w:lvlText w:val="%2."/>
      <w:lvlJc w:val="left"/>
      <w:pPr>
        <w:tabs>
          <w:tab w:val="num" w:pos="720"/>
        </w:tabs>
        <w:ind w:left="720" w:hanging="360"/>
      </w:pPr>
      <w:rPr>
        <w:rFonts w:asciiTheme="minorHAnsi" w:hAnsiTheme="minorHAnsi" w:cstheme="minorHAnsi" w:hint="default"/>
        <w:sz w:val="22"/>
        <w:szCs w:val="22"/>
      </w:r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 w15:restartNumberingAfterBreak="0">
    <w:nsid w:val="00000004"/>
    <w:multiLevelType w:val="multilevel"/>
    <w:tmpl w:val="00000004"/>
    <w:name w:val="WW8Num4"/>
    <w:lvl w:ilvl="0">
      <w:start w:val="1"/>
      <w:numFmt w:val="decimal"/>
      <w:lvlText w:val="%1)"/>
      <w:lvlJc w:val="left"/>
      <w:pPr>
        <w:tabs>
          <w:tab w:val="num" w:pos="720"/>
        </w:tabs>
        <w:ind w:left="720" w:hanging="360"/>
      </w:pPr>
      <w:rPr>
        <w:rFonts w:ascii="Calibri" w:eastAsia="Times New Roman" w:hAnsi="Calibri" w:cs="Calibri" w:hint="default"/>
        <w:b/>
        <w:bCs w:val="0"/>
        <w:caps w:val="0"/>
        <w:smallCaps w:val="0"/>
        <w:color w:val="000000"/>
        <w:spacing w:val="0"/>
        <w:kern w:val="1"/>
        <w:sz w:val="20"/>
        <w:szCs w:val="20"/>
      </w:rPr>
    </w:lvl>
    <w:lvl w:ilvl="1">
      <w:start w:val="1"/>
      <w:numFmt w:val="lowerLetter"/>
      <w:lvlText w:val="%2)"/>
      <w:lvlJc w:val="left"/>
      <w:pPr>
        <w:tabs>
          <w:tab w:val="num" w:pos="1080"/>
        </w:tabs>
        <w:ind w:left="1080" w:hanging="360"/>
      </w:p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15:restartNumberingAfterBreak="0">
    <w:nsid w:val="00000005"/>
    <w:multiLevelType w:val="multilevel"/>
    <w:tmpl w:val="489847B2"/>
    <w:name w:val="WW8Num5"/>
    <w:lvl w:ilvl="0">
      <w:start w:val="1"/>
      <w:numFmt w:val="decimal"/>
      <w:lvlText w:val="%1."/>
      <w:lvlJc w:val="left"/>
      <w:pPr>
        <w:tabs>
          <w:tab w:val="num" w:pos="720"/>
        </w:tabs>
        <w:ind w:left="720" w:hanging="360"/>
      </w:pPr>
      <w:rPr>
        <w:rFonts w:eastAsia="Times New Roman" w:cs="Calibri"/>
        <w:b w:val="0"/>
        <w:bCs/>
        <w:kern w:val="1"/>
        <w:sz w:val="22"/>
        <w:szCs w:val="22"/>
      </w:rPr>
    </w:lvl>
    <w:lvl w:ilvl="1">
      <w:start w:val="1"/>
      <w:numFmt w:val="bullet"/>
      <w:lvlText w:val="◦"/>
      <w:lvlJc w:val="left"/>
      <w:pPr>
        <w:tabs>
          <w:tab w:val="num" w:pos="1080"/>
        </w:tabs>
        <w:ind w:left="1080" w:hanging="360"/>
      </w:pPr>
      <w:rPr>
        <w:rFonts w:ascii="OpenSymbol" w:hAnsi="OpenSymbol" w:cs="Calibri"/>
        <w:caps w:val="0"/>
        <w:smallCaps w:val="0"/>
      </w:rPr>
    </w:lvl>
    <w:lvl w:ilvl="2">
      <w:start w:val="1"/>
      <w:numFmt w:val="lowerLetter"/>
      <w:lvlText w:val="%3)"/>
      <w:lvlJc w:val="left"/>
      <w:pPr>
        <w:tabs>
          <w:tab w:val="num" w:pos="1440"/>
        </w:tabs>
        <w:ind w:left="1440" w:hanging="360"/>
      </w:pPr>
      <w:rPr>
        <w:sz w:val="22"/>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cs="Calibri"/>
        <w:caps w:val="0"/>
        <w:smallCaps w:val="0"/>
      </w:rPr>
    </w:lvl>
    <w:lvl w:ilvl="5">
      <w:start w:val="1"/>
      <w:numFmt w:val="bullet"/>
      <w:lvlText w:val="▪"/>
      <w:lvlJc w:val="left"/>
      <w:pPr>
        <w:tabs>
          <w:tab w:val="num" w:pos="2520"/>
        </w:tabs>
        <w:ind w:left="2520" w:hanging="360"/>
      </w:pPr>
      <w:rPr>
        <w:rFonts w:ascii="OpenSymbol" w:hAnsi="OpenSymbol" w:cs="Calibri"/>
        <w:caps w:val="0"/>
        <w:smallCaps w:val="0"/>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cs="Calibri"/>
        <w:caps w:val="0"/>
        <w:smallCaps w:val="0"/>
      </w:rPr>
    </w:lvl>
    <w:lvl w:ilvl="8">
      <w:start w:val="1"/>
      <w:numFmt w:val="bullet"/>
      <w:lvlText w:val="▪"/>
      <w:lvlJc w:val="left"/>
      <w:pPr>
        <w:tabs>
          <w:tab w:val="num" w:pos="3600"/>
        </w:tabs>
        <w:ind w:left="3600" w:hanging="360"/>
      </w:pPr>
      <w:rPr>
        <w:rFonts w:ascii="OpenSymbol" w:hAnsi="OpenSymbol" w:cs="Calibri"/>
        <w:caps w:val="0"/>
        <w:smallCaps w:val="0"/>
      </w:rPr>
    </w:lvl>
  </w:abstractNum>
  <w:abstractNum w:abstractNumId="3" w15:restartNumberingAfterBreak="0">
    <w:nsid w:val="00000007"/>
    <w:multiLevelType w:val="multilevel"/>
    <w:tmpl w:val="A1748CB8"/>
    <w:lvl w:ilvl="0">
      <w:start w:val="1"/>
      <w:numFmt w:val="decimal"/>
      <w:lvlText w:val="%1."/>
      <w:lvlJc w:val="left"/>
      <w:pPr>
        <w:tabs>
          <w:tab w:val="num" w:pos="720"/>
        </w:tabs>
        <w:ind w:left="720" w:hanging="360"/>
      </w:pPr>
      <w:rPr>
        <w:b w:val="0"/>
        <w:bCs w:val="0"/>
      </w:rPr>
    </w:lvl>
    <w:lvl w:ilvl="1">
      <w:start w:val="1"/>
      <w:numFmt w:val="decimal"/>
      <w:lvlText w:val="%2)"/>
      <w:lvlJc w:val="left"/>
      <w:pPr>
        <w:tabs>
          <w:tab w:val="num" w:pos="1080"/>
        </w:tabs>
        <w:ind w:left="1080" w:hanging="360"/>
      </w:pPr>
      <w:rPr>
        <w:b w:val="0"/>
        <w:bCs w:val="0"/>
        <w:color w:val="auto"/>
      </w:rPr>
    </w:lvl>
    <w:lvl w:ilvl="2">
      <w:start w:val="1"/>
      <w:numFmt w:val="upperRoman"/>
      <w:lvlText w:val="%3."/>
      <w:lvlJc w:val="right"/>
      <w:pPr>
        <w:tabs>
          <w:tab w:val="num" w:pos="1440"/>
        </w:tabs>
        <w:ind w:left="1440" w:hanging="360"/>
      </w:pPr>
      <w:rPr>
        <w:rFonts w:hint="default"/>
      </w:rPr>
    </w:lvl>
    <w:lvl w:ilvl="3">
      <w:start w:val="1"/>
      <w:numFmt w:val="lowerLetter"/>
      <w:lvlText w:val="%4)"/>
      <w:lvlJc w:val="left"/>
      <w:pPr>
        <w:tabs>
          <w:tab w:val="num" w:pos="1800"/>
        </w:tabs>
        <w:ind w:left="1800" w:hanging="360"/>
      </w:pPr>
      <w:rPr>
        <w:rFonts w:hint="default"/>
        <w:b w:val="0"/>
      </w:rPr>
    </w:lvl>
    <w:lvl w:ilvl="4">
      <w:start w:val="1"/>
      <w:numFmt w:val="upperRoman"/>
      <w:lvlText w:val="%5."/>
      <w:lvlJc w:val="righ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8"/>
    <w:multiLevelType w:val="multilevel"/>
    <w:tmpl w:val="4B7E932E"/>
    <w:name w:val="WW8Num8"/>
    <w:lvl w:ilvl="0">
      <w:start w:val="2"/>
      <w:numFmt w:val="upperLetter"/>
      <w:lvlText w:val="%1."/>
      <w:lvlJc w:val="left"/>
      <w:pPr>
        <w:tabs>
          <w:tab w:val="num" w:pos="0"/>
        </w:tabs>
        <w:ind w:left="360" w:hanging="360"/>
      </w:pPr>
      <w:rPr>
        <w:rFonts w:hint="default"/>
        <w:b w:val="0"/>
        <w:color w:val="000000"/>
        <w:szCs w:val="20"/>
        <w:shd w:val="clear" w:color="auto" w:fill="FFFF00"/>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5"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Calibri" w:hint="default"/>
        <w:b w:val="0"/>
        <w:bCs w:val="0"/>
        <w:color w:val="000000"/>
        <w:kern w:val="1"/>
        <w:sz w:val="22"/>
        <w:szCs w:val="22"/>
        <w:lang w:val="pl-PL"/>
      </w:rPr>
    </w:lvl>
    <w:lvl w:ilvl="1">
      <w:start w:val="1"/>
      <w:numFmt w:val="lowerLetter"/>
      <w:lvlText w:val="%2)"/>
      <w:lvlJc w:val="left"/>
      <w:pPr>
        <w:tabs>
          <w:tab w:val="num" w:pos="1080"/>
        </w:tabs>
        <w:ind w:left="1080" w:hanging="360"/>
      </w:pPr>
      <w:rPr>
        <w:b w:val="0"/>
        <w:bCs w:val="0"/>
        <w:color w:val="000000"/>
        <w:sz w:val="22"/>
        <w:szCs w:val="22"/>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cs="Calibri" w:hint="default"/>
        <w:b w:val="0"/>
        <w:bCs w:val="0"/>
        <w:color w:val="000000"/>
        <w:kern w:val="1"/>
        <w:sz w:val="22"/>
        <w:szCs w:val="22"/>
        <w:lang w:val="pl-P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cs="Calibri" w:hint="default"/>
        <w:b w:val="0"/>
        <w:bCs w:val="0"/>
        <w:color w:val="000000"/>
        <w:kern w:val="1"/>
        <w:sz w:val="22"/>
        <w:szCs w:val="22"/>
        <w:lang w:val="pl-P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6" w15:restartNumberingAfterBreak="0">
    <w:nsid w:val="0000000B"/>
    <w:multiLevelType w:val="multilevel"/>
    <w:tmpl w:val="3BD845F2"/>
    <w:name w:val="WW8Num11"/>
    <w:lvl w:ilvl="0">
      <w:start w:val="1"/>
      <w:numFmt w:val="decimal"/>
      <w:lvlText w:val="%1."/>
      <w:lvlJc w:val="left"/>
      <w:pPr>
        <w:tabs>
          <w:tab w:val="num" w:pos="720"/>
        </w:tabs>
        <w:ind w:left="720" w:hanging="360"/>
      </w:pPr>
      <w:rPr>
        <w:rFonts w:cs="Calibri"/>
        <w:b w:val="0"/>
        <w:bCs/>
      </w:rPr>
    </w:lvl>
    <w:lvl w:ilvl="1">
      <w:start w:val="1"/>
      <w:numFmt w:val="decimal"/>
      <w:lvlText w:val="%2."/>
      <w:lvlJc w:val="left"/>
      <w:pPr>
        <w:tabs>
          <w:tab w:val="num" w:pos="1080"/>
        </w:tabs>
        <w:ind w:left="1080" w:hanging="360"/>
      </w:pPr>
      <w:rPr>
        <w:b w:val="0"/>
        <w:bCs w:val="0"/>
        <w:color w:val="000000"/>
        <w:sz w:val="22"/>
        <w:szCs w:val="22"/>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C"/>
    <w:multiLevelType w:val="multilevel"/>
    <w:tmpl w:val="EB326F06"/>
    <w:lvl w:ilvl="0">
      <w:start w:val="1"/>
      <w:numFmt w:val="decimal"/>
      <w:lvlText w:val="%1."/>
      <w:lvlJc w:val="left"/>
      <w:pPr>
        <w:tabs>
          <w:tab w:val="num" w:pos="720"/>
        </w:tabs>
        <w:ind w:left="720" w:hanging="360"/>
      </w:pPr>
      <w:rPr>
        <w:rFonts w:cs="Calibri"/>
        <w:b/>
        <w:caps w:val="0"/>
        <w:smallCaps w:val="0"/>
        <w:color w:val="000000"/>
        <w:sz w:val="22"/>
        <w:szCs w:val="22"/>
      </w:rPr>
    </w:lvl>
    <w:lvl w:ilvl="1">
      <w:start w:val="1"/>
      <w:numFmt w:val="decimal"/>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E"/>
    <w:multiLevelType w:val="multilevel"/>
    <w:tmpl w:val="0000000E"/>
    <w:name w:val="WW8Num14"/>
    <w:lvl w:ilvl="0">
      <w:start w:val="1"/>
      <w:numFmt w:val="decimal"/>
      <w:lvlText w:val="%1."/>
      <w:lvlJc w:val="left"/>
      <w:pPr>
        <w:tabs>
          <w:tab w:val="num" w:pos="720"/>
        </w:tabs>
        <w:ind w:left="720" w:hanging="360"/>
      </w:pPr>
      <w:rPr>
        <w:rFonts w:ascii="Calibri" w:hAnsi="Calibri" w:cs="Calibri"/>
        <w:sz w:val="22"/>
        <w:szCs w:val="22"/>
      </w:rPr>
    </w:lvl>
    <w:lvl w:ilvl="1">
      <w:start w:val="1"/>
      <w:numFmt w:val="decimal"/>
      <w:lvlText w:val="%2."/>
      <w:lvlJc w:val="left"/>
      <w:pPr>
        <w:tabs>
          <w:tab w:val="num" w:pos="1080"/>
        </w:tabs>
        <w:ind w:left="1080" w:hanging="360"/>
      </w:pPr>
      <w:rPr>
        <w:rFonts w:cs="Calibri"/>
        <w:caps w:val="0"/>
        <w:smallCaps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E450C89"/>
    <w:multiLevelType w:val="hybridMultilevel"/>
    <w:tmpl w:val="D7A69BE4"/>
    <w:lvl w:ilvl="0" w:tplc="059EF730">
      <w:start w:val="1"/>
      <w:numFmt w:val="decimal"/>
      <w:lvlText w:val="%1."/>
      <w:lvlJc w:val="left"/>
      <w:pPr>
        <w:ind w:left="360" w:hanging="360"/>
      </w:pPr>
      <w:rPr>
        <w:b w:val="0"/>
        <w:bCs/>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FF3651E"/>
    <w:multiLevelType w:val="hybridMultilevel"/>
    <w:tmpl w:val="BB924FE0"/>
    <w:lvl w:ilvl="0" w:tplc="B41042E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FF83137"/>
    <w:multiLevelType w:val="multilevel"/>
    <w:tmpl w:val="D2F479FC"/>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decimal"/>
      <w:lvlText w:val="%3)"/>
      <w:lvlJc w:val="left"/>
      <w:pPr>
        <w:tabs>
          <w:tab w:val="num" w:pos="1080"/>
        </w:tabs>
        <w:ind w:left="1080" w:hanging="360"/>
      </w:pPr>
      <w:rPr>
        <w:rFonts w:hint="default"/>
      </w:rPr>
    </w:lvl>
    <w:lvl w:ilvl="3">
      <w:start w:val="1"/>
      <w:numFmt w:val="lowerLetter"/>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2" w15:restartNumberingAfterBreak="0">
    <w:nsid w:val="32757194"/>
    <w:multiLevelType w:val="hybridMultilevel"/>
    <w:tmpl w:val="3642041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3CEA10B2"/>
    <w:multiLevelType w:val="hybridMultilevel"/>
    <w:tmpl w:val="502C197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58C4306C"/>
    <w:multiLevelType w:val="multilevel"/>
    <w:tmpl w:val="8B747966"/>
    <w:lvl w:ilvl="0">
      <w:start w:val="1"/>
      <w:numFmt w:val="decimal"/>
      <w:lvlText w:val="%1."/>
      <w:lvlJc w:val="left"/>
      <w:pPr>
        <w:tabs>
          <w:tab w:val="num" w:pos="348"/>
        </w:tabs>
        <w:ind w:left="1068" w:hanging="360"/>
      </w:pPr>
      <w:rPr>
        <w:b w:val="0"/>
        <w:bCs w:val="0"/>
        <w:caps w:val="0"/>
        <w:smallCaps w:val="0"/>
        <w:spacing w:val="-4"/>
        <w:kern w:val="1"/>
        <w:sz w:val="24"/>
        <w:szCs w:val="24"/>
        <w:shd w:val="clear" w:color="auto" w:fill="FFFFFF"/>
        <w:lang w:val="pl-PL"/>
      </w:rPr>
    </w:lvl>
    <w:lvl w:ilvl="1">
      <w:start w:val="1"/>
      <w:numFmt w:val="decimal"/>
      <w:lvlText w:val="%2."/>
      <w:lvlJc w:val="left"/>
      <w:pPr>
        <w:tabs>
          <w:tab w:val="num" w:pos="1428"/>
        </w:tabs>
        <w:ind w:left="1428" w:hanging="360"/>
      </w:pPr>
      <w:rPr>
        <w:rFonts w:asciiTheme="minorHAnsi" w:hAnsiTheme="minorHAnsi" w:cstheme="minorHAnsi" w:hint="default"/>
        <w:sz w:val="22"/>
        <w:szCs w:val="22"/>
      </w:rPr>
    </w:lvl>
    <w:lvl w:ilvl="2">
      <w:start w:val="1"/>
      <w:numFmt w:val="decimal"/>
      <w:lvlText w:val="%3."/>
      <w:lvlJc w:val="left"/>
      <w:pPr>
        <w:tabs>
          <w:tab w:val="num" w:pos="1788"/>
        </w:tabs>
        <w:ind w:left="1788" w:hanging="360"/>
      </w:pPr>
    </w:lvl>
    <w:lvl w:ilvl="3">
      <w:start w:val="1"/>
      <w:numFmt w:val="decimal"/>
      <w:lvlText w:val="%4)"/>
      <w:lvlJc w:val="left"/>
      <w:pPr>
        <w:tabs>
          <w:tab w:val="num" w:pos="2148"/>
        </w:tabs>
        <w:ind w:left="2148" w:hanging="360"/>
      </w:pPr>
    </w:lvl>
    <w:lvl w:ilvl="4">
      <w:start w:val="1"/>
      <w:numFmt w:val="decimal"/>
      <w:lvlText w:val="%5."/>
      <w:lvlJc w:val="left"/>
      <w:pPr>
        <w:tabs>
          <w:tab w:val="num" w:pos="2508"/>
        </w:tabs>
        <w:ind w:left="2508" w:hanging="360"/>
      </w:pPr>
    </w:lvl>
    <w:lvl w:ilvl="5">
      <w:start w:val="1"/>
      <w:numFmt w:val="decimal"/>
      <w:lvlText w:val="%6."/>
      <w:lvlJc w:val="left"/>
      <w:pPr>
        <w:tabs>
          <w:tab w:val="num" w:pos="2868"/>
        </w:tabs>
        <w:ind w:left="2868" w:hanging="360"/>
      </w:pPr>
    </w:lvl>
    <w:lvl w:ilvl="6">
      <w:start w:val="1"/>
      <w:numFmt w:val="decimal"/>
      <w:lvlText w:val="%7."/>
      <w:lvlJc w:val="left"/>
      <w:pPr>
        <w:tabs>
          <w:tab w:val="num" w:pos="3228"/>
        </w:tabs>
        <w:ind w:left="3228" w:hanging="360"/>
      </w:pPr>
    </w:lvl>
    <w:lvl w:ilvl="7">
      <w:start w:val="1"/>
      <w:numFmt w:val="decimal"/>
      <w:lvlText w:val="%8."/>
      <w:lvlJc w:val="left"/>
      <w:pPr>
        <w:tabs>
          <w:tab w:val="num" w:pos="3588"/>
        </w:tabs>
        <w:ind w:left="3588" w:hanging="360"/>
      </w:pPr>
    </w:lvl>
    <w:lvl w:ilvl="8">
      <w:start w:val="1"/>
      <w:numFmt w:val="decimal"/>
      <w:lvlText w:val="%9."/>
      <w:lvlJc w:val="left"/>
      <w:pPr>
        <w:tabs>
          <w:tab w:val="num" w:pos="3948"/>
        </w:tabs>
        <w:ind w:left="3948" w:hanging="360"/>
      </w:pPr>
    </w:lvl>
  </w:abstractNum>
  <w:abstractNum w:abstractNumId="15" w15:restartNumberingAfterBreak="0">
    <w:nsid w:val="67D17F72"/>
    <w:multiLevelType w:val="hybridMultilevel"/>
    <w:tmpl w:val="8C02BE2E"/>
    <w:lvl w:ilvl="0" w:tplc="7E0629C8">
      <w:start w:val="1"/>
      <w:numFmt w:val="upperLetter"/>
      <w:lvlText w:val="%1."/>
      <w:lvlJc w:val="left"/>
      <w:pPr>
        <w:ind w:left="360" w:hanging="360"/>
      </w:pPr>
      <w:rPr>
        <w:rFonts w:hint="default"/>
        <w:b/>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7C260054"/>
    <w:multiLevelType w:val="hybridMultilevel"/>
    <w:tmpl w:val="95CAFF8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250232302">
    <w:abstractNumId w:val="0"/>
  </w:num>
  <w:num w:numId="2" w16cid:durableId="1478956247">
    <w:abstractNumId w:val="2"/>
  </w:num>
  <w:num w:numId="3" w16cid:durableId="1972901321">
    <w:abstractNumId w:val="3"/>
  </w:num>
  <w:num w:numId="4" w16cid:durableId="1160849366">
    <w:abstractNumId w:val="6"/>
  </w:num>
  <w:num w:numId="5" w16cid:durableId="1833447802">
    <w:abstractNumId w:val="7"/>
  </w:num>
  <w:num w:numId="6" w16cid:durableId="612709167">
    <w:abstractNumId w:val="11"/>
  </w:num>
  <w:num w:numId="7" w16cid:durableId="373695096">
    <w:abstractNumId w:val="10"/>
  </w:num>
  <w:num w:numId="8" w16cid:durableId="1601986801">
    <w:abstractNumId w:val="9"/>
  </w:num>
  <w:num w:numId="9" w16cid:durableId="1565873430">
    <w:abstractNumId w:val="16"/>
  </w:num>
  <w:num w:numId="10" w16cid:durableId="1415203001">
    <w:abstractNumId w:val="12"/>
  </w:num>
  <w:num w:numId="11" w16cid:durableId="2097238679">
    <w:abstractNumId w:val="15"/>
  </w:num>
  <w:num w:numId="12" w16cid:durableId="813525674">
    <w:abstractNumId w:val="14"/>
  </w:num>
  <w:num w:numId="13" w16cid:durableId="858157124">
    <w:abstractNumId w:val="13"/>
  </w:num>
  <w:num w:numId="14" w16cid:durableId="2067683200">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4038"/>
    <w:rsid w:val="0002168B"/>
    <w:rsid w:val="00022C07"/>
    <w:rsid w:val="00023697"/>
    <w:rsid w:val="00032516"/>
    <w:rsid w:val="00042E97"/>
    <w:rsid w:val="000448D9"/>
    <w:rsid w:val="0004658A"/>
    <w:rsid w:val="00054009"/>
    <w:rsid w:val="00060428"/>
    <w:rsid w:val="00063A18"/>
    <w:rsid w:val="00065FC4"/>
    <w:rsid w:val="00077C47"/>
    <w:rsid w:val="0008562D"/>
    <w:rsid w:val="000934F0"/>
    <w:rsid w:val="000A0628"/>
    <w:rsid w:val="000A15E5"/>
    <w:rsid w:val="000A37DF"/>
    <w:rsid w:val="000A6944"/>
    <w:rsid w:val="000B1ED6"/>
    <w:rsid w:val="000B5813"/>
    <w:rsid w:val="000C6C34"/>
    <w:rsid w:val="000D0398"/>
    <w:rsid w:val="000E71E6"/>
    <w:rsid w:val="001073E9"/>
    <w:rsid w:val="001160E7"/>
    <w:rsid w:val="001171A1"/>
    <w:rsid w:val="00131CCC"/>
    <w:rsid w:val="00137655"/>
    <w:rsid w:val="00137FD9"/>
    <w:rsid w:val="001505B4"/>
    <w:rsid w:val="0016223E"/>
    <w:rsid w:val="00172C1B"/>
    <w:rsid w:val="0018314D"/>
    <w:rsid w:val="00183FA4"/>
    <w:rsid w:val="00186C44"/>
    <w:rsid w:val="00186EB4"/>
    <w:rsid w:val="00191B55"/>
    <w:rsid w:val="00191BD8"/>
    <w:rsid w:val="00192B7E"/>
    <w:rsid w:val="00196C1A"/>
    <w:rsid w:val="001A7B8F"/>
    <w:rsid w:val="001B0D49"/>
    <w:rsid w:val="001B19A5"/>
    <w:rsid w:val="001C16FD"/>
    <w:rsid w:val="001D7C16"/>
    <w:rsid w:val="001E065D"/>
    <w:rsid w:val="001E4FE5"/>
    <w:rsid w:val="0021565C"/>
    <w:rsid w:val="002179D1"/>
    <w:rsid w:val="002244BF"/>
    <w:rsid w:val="00240123"/>
    <w:rsid w:val="002606B1"/>
    <w:rsid w:val="00265437"/>
    <w:rsid w:val="002760C9"/>
    <w:rsid w:val="002819E3"/>
    <w:rsid w:val="00292784"/>
    <w:rsid w:val="00292A69"/>
    <w:rsid w:val="00295E88"/>
    <w:rsid w:val="002A5E61"/>
    <w:rsid w:val="002B466E"/>
    <w:rsid w:val="002B60FB"/>
    <w:rsid w:val="002B74D4"/>
    <w:rsid w:val="002D57D5"/>
    <w:rsid w:val="002E5088"/>
    <w:rsid w:val="002F0614"/>
    <w:rsid w:val="002F7EAE"/>
    <w:rsid w:val="003027B0"/>
    <w:rsid w:val="00314500"/>
    <w:rsid w:val="00324D1C"/>
    <w:rsid w:val="0032744B"/>
    <w:rsid w:val="00327D43"/>
    <w:rsid w:val="003303D6"/>
    <w:rsid w:val="00331917"/>
    <w:rsid w:val="00336521"/>
    <w:rsid w:val="00341688"/>
    <w:rsid w:val="00342029"/>
    <w:rsid w:val="0034596A"/>
    <w:rsid w:val="00347ECA"/>
    <w:rsid w:val="00356F83"/>
    <w:rsid w:val="0036376D"/>
    <w:rsid w:val="003642AC"/>
    <w:rsid w:val="003929FC"/>
    <w:rsid w:val="00395409"/>
    <w:rsid w:val="003A057A"/>
    <w:rsid w:val="003A25C5"/>
    <w:rsid w:val="003B19E9"/>
    <w:rsid w:val="003B718A"/>
    <w:rsid w:val="003D2274"/>
    <w:rsid w:val="003D457F"/>
    <w:rsid w:val="003D5585"/>
    <w:rsid w:val="003E452F"/>
    <w:rsid w:val="003F026F"/>
    <w:rsid w:val="003F2634"/>
    <w:rsid w:val="00416934"/>
    <w:rsid w:val="00434835"/>
    <w:rsid w:val="00435A43"/>
    <w:rsid w:val="00444331"/>
    <w:rsid w:val="004557FB"/>
    <w:rsid w:val="00455C45"/>
    <w:rsid w:val="00461146"/>
    <w:rsid w:val="00465114"/>
    <w:rsid w:val="0046703D"/>
    <w:rsid w:val="004700D8"/>
    <w:rsid w:val="0047433D"/>
    <w:rsid w:val="0048385B"/>
    <w:rsid w:val="00492E0B"/>
    <w:rsid w:val="004B685C"/>
    <w:rsid w:val="004D2E55"/>
    <w:rsid w:val="004D3120"/>
    <w:rsid w:val="004D4022"/>
    <w:rsid w:val="004D53BA"/>
    <w:rsid w:val="004D5967"/>
    <w:rsid w:val="004E08A8"/>
    <w:rsid w:val="004E16D0"/>
    <w:rsid w:val="004E1CC5"/>
    <w:rsid w:val="004E257D"/>
    <w:rsid w:val="004F284D"/>
    <w:rsid w:val="004F35F4"/>
    <w:rsid w:val="004F41DB"/>
    <w:rsid w:val="004F6FB6"/>
    <w:rsid w:val="00502195"/>
    <w:rsid w:val="00504A0B"/>
    <w:rsid w:val="00505EAC"/>
    <w:rsid w:val="0052157E"/>
    <w:rsid w:val="005341DF"/>
    <w:rsid w:val="00543F64"/>
    <w:rsid w:val="00551CF3"/>
    <w:rsid w:val="005545E8"/>
    <w:rsid w:val="00573BD6"/>
    <w:rsid w:val="0057455F"/>
    <w:rsid w:val="00582058"/>
    <w:rsid w:val="005A29F4"/>
    <w:rsid w:val="005A30C8"/>
    <w:rsid w:val="005A59F1"/>
    <w:rsid w:val="005B3F20"/>
    <w:rsid w:val="005B55BD"/>
    <w:rsid w:val="005C18A6"/>
    <w:rsid w:val="005C1B9B"/>
    <w:rsid w:val="005D1AAD"/>
    <w:rsid w:val="005E3CCD"/>
    <w:rsid w:val="005F2563"/>
    <w:rsid w:val="005F2658"/>
    <w:rsid w:val="005F2A69"/>
    <w:rsid w:val="00601C00"/>
    <w:rsid w:val="006049B6"/>
    <w:rsid w:val="006077DC"/>
    <w:rsid w:val="00613827"/>
    <w:rsid w:val="006220B7"/>
    <w:rsid w:val="00624B4C"/>
    <w:rsid w:val="00636283"/>
    <w:rsid w:val="006425EC"/>
    <w:rsid w:val="00644583"/>
    <w:rsid w:val="0067749E"/>
    <w:rsid w:val="006831E4"/>
    <w:rsid w:val="00683635"/>
    <w:rsid w:val="00685AD6"/>
    <w:rsid w:val="006A0D7F"/>
    <w:rsid w:val="006A213A"/>
    <w:rsid w:val="006A3DE7"/>
    <w:rsid w:val="006A5BE2"/>
    <w:rsid w:val="006C448E"/>
    <w:rsid w:val="006C516D"/>
    <w:rsid w:val="006D5354"/>
    <w:rsid w:val="006E14B9"/>
    <w:rsid w:val="006E4B62"/>
    <w:rsid w:val="006E5875"/>
    <w:rsid w:val="006F20F6"/>
    <w:rsid w:val="00700183"/>
    <w:rsid w:val="00700B39"/>
    <w:rsid w:val="00702BD5"/>
    <w:rsid w:val="0070633E"/>
    <w:rsid w:val="00707328"/>
    <w:rsid w:val="007217DB"/>
    <w:rsid w:val="0072491E"/>
    <w:rsid w:val="00735479"/>
    <w:rsid w:val="007412AD"/>
    <w:rsid w:val="00745669"/>
    <w:rsid w:val="0076730A"/>
    <w:rsid w:val="007B32ED"/>
    <w:rsid w:val="007C367D"/>
    <w:rsid w:val="007C5193"/>
    <w:rsid w:val="007D0C66"/>
    <w:rsid w:val="007E697E"/>
    <w:rsid w:val="008010DE"/>
    <w:rsid w:val="00801417"/>
    <w:rsid w:val="00802BEF"/>
    <w:rsid w:val="00803CBB"/>
    <w:rsid w:val="00815B9B"/>
    <w:rsid w:val="00815D38"/>
    <w:rsid w:val="0082137D"/>
    <w:rsid w:val="008244FB"/>
    <w:rsid w:val="00840309"/>
    <w:rsid w:val="0085663E"/>
    <w:rsid w:val="008600E8"/>
    <w:rsid w:val="00880AC0"/>
    <w:rsid w:val="00895228"/>
    <w:rsid w:val="008A2E91"/>
    <w:rsid w:val="008A5071"/>
    <w:rsid w:val="008B04E5"/>
    <w:rsid w:val="008B3765"/>
    <w:rsid w:val="008C2ACE"/>
    <w:rsid w:val="008C38B9"/>
    <w:rsid w:val="008E2775"/>
    <w:rsid w:val="008E46F6"/>
    <w:rsid w:val="008F5B60"/>
    <w:rsid w:val="009069FD"/>
    <w:rsid w:val="0091171B"/>
    <w:rsid w:val="00912AB6"/>
    <w:rsid w:val="009156F2"/>
    <w:rsid w:val="00955ED9"/>
    <w:rsid w:val="00966FC2"/>
    <w:rsid w:val="00975B5A"/>
    <w:rsid w:val="00986E25"/>
    <w:rsid w:val="00991DCC"/>
    <w:rsid w:val="009922F5"/>
    <w:rsid w:val="00993A8C"/>
    <w:rsid w:val="00994822"/>
    <w:rsid w:val="009A1502"/>
    <w:rsid w:val="009B434A"/>
    <w:rsid w:val="009D0EAB"/>
    <w:rsid w:val="009D3C38"/>
    <w:rsid w:val="009E5A5A"/>
    <w:rsid w:val="009F36AB"/>
    <w:rsid w:val="00A0307C"/>
    <w:rsid w:val="00A0327F"/>
    <w:rsid w:val="00A43270"/>
    <w:rsid w:val="00A500CF"/>
    <w:rsid w:val="00A52730"/>
    <w:rsid w:val="00A53CFA"/>
    <w:rsid w:val="00A66D33"/>
    <w:rsid w:val="00A75C26"/>
    <w:rsid w:val="00A76BB7"/>
    <w:rsid w:val="00A8298A"/>
    <w:rsid w:val="00A86155"/>
    <w:rsid w:val="00A946B1"/>
    <w:rsid w:val="00A96B6B"/>
    <w:rsid w:val="00A97003"/>
    <w:rsid w:val="00AA042E"/>
    <w:rsid w:val="00AA265B"/>
    <w:rsid w:val="00AB13C6"/>
    <w:rsid w:val="00AB4BCD"/>
    <w:rsid w:val="00AC246F"/>
    <w:rsid w:val="00AC543E"/>
    <w:rsid w:val="00AF03AF"/>
    <w:rsid w:val="00AF0D05"/>
    <w:rsid w:val="00AF6253"/>
    <w:rsid w:val="00B128E0"/>
    <w:rsid w:val="00B1502C"/>
    <w:rsid w:val="00B17774"/>
    <w:rsid w:val="00B332F6"/>
    <w:rsid w:val="00B37A50"/>
    <w:rsid w:val="00B37E3E"/>
    <w:rsid w:val="00B43808"/>
    <w:rsid w:val="00B57E64"/>
    <w:rsid w:val="00B64EE6"/>
    <w:rsid w:val="00B7284D"/>
    <w:rsid w:val="00B72A50"/>
    <w:rsid w:val="00B93F4C"/>
    <w:rsid w:val="00BB03A4"/>
    <w:rsid w:val="00BC143E"/>
    <w:rsid w:val="00BC1681"/>
    <w:rsid w:val="00BD4DF5"/>
    <w:rsid w:val="00BD68C5"/>
    <w:rsid w:val="00BE4481"/>
    <w:rsid w:val="00BE545D"/>
    <w:rsid w:val="00BF6DFB"/>
    <w:rsid w:val="00BF6E83"/>
    <w:rsid w:val="00C04BDD"/>
    <w:rsid w:val="00C07434"/>
    <w:rsid w:val="00C10712"/>
    <w:rsid w:val="00C24508"/>
    <w:rsid w:val="00C32C63"/>
    <w:rsid w:val="00C426FC"/>
    <w:rsid w:val="00C442AD"/>
    <w:rsid w:val="00C45596"/>
    <w:rsid w:val="00C60851"/>
    <w:rsid w:val="00C63F15"/>
    <w:rsid w:val="00C75375"/>
    <w:rsid w:val="00C874B0"/>
    <w:rsid w:val="00C962C5"/>
    <w:rsid w:val="00CA130D"/>
    <w:rsid w:val="00CA2187"/>
    <w:rsid w:val="00CA3B4B"/>
    <w:rsid w:val="00CA6CF3"/>
    <w:rsid w:val="00CB0793"/>
    <w:rsid w:val="00CB475F"/>
    <w:rsid w:val="00CD285D"/>
    <w:rsid w:val="00CD2B3F"/>
    <w:rsid w:val="00CE509E"/>
    <w:rsid w:val="00CE713B"/>
    <w:rsid w:val="00CF1BEA"/>
    <w:rsid w:val="00D004A8"/>
    <w:rsid w:val="00D00B6A"/>
    <w:rsid w:val="00D05EB9"/>
    <w:rsid w:val="00D17135"/>
    <w:rsid w:val="00D31452"/>
    <w:rsid w:val="00D35720"/>
    <w:rsid w:val="00D52AB7"/>
    <w:rsid w:val="00D6220A"/>
    <w:rsid w:val="00D650F0"/>
    <w:rsid w:val="00D679B0"/>
    <w:rsid w:val="00D73635"/>
    <w:rsid w:val="00D767B3"/>
    <w:rsid w:val="00D77318"/>
    <w:rsid w:val="00D82345"/>
    <w:rsid w:val="00D920AD"/>
    <w:rsid w:val="00D974F8"/>
    <w:rsid w:val="00DA2027"/>
    <w:rsid w:val="00DA7886"/>
    <w:rsid w:val="00DB1BAC"/>
    <w:rsid w:val="00DB3EC0"/>
    <w:rsid w:val="00DB570B"/>
    <w:rsid w:val="00DD1594"/>
    <w:rsid w:val="00DE1A4F"/>
    <w:rsid w:val="00DE1E0B"/>
    <w:rsid w:val="00DE49B6"/>
    <w:rsid w:val="00DE6559"/>
    <w:rsid w:val="00DF47DC"/>
    <w:rsid w:val="00DF5ED2"/>
    <w:rsid w:val="00E0203B"/>
    <w:rsid w:val="00E33236"/>
    <w:rsid w:val="00E3696D"/>
    <w:rsid w:val="00E37850"/>
    <w:rsid w:val="00E56099"/>
    <w:rsid w:val="00E64038"/>
    <w:rsid w:val="00E7084A"/>
    <w:rsid w:val="00E83E8A"/>
    <w:rsid w:val="00EB0127"/>
    <w:rsid w:val="00EB0801"/>
    <w:rsid w:val="00EB7929"/>
    <w:rsid w:val="00EC505A"/>
    <w:rsid w:val="00EC5241"/>
    <w:rsid w:val="00EC59B1"/>
    <w:rsid w:val="00EE4707"/>
    <w:rsid w:val="00F049BE"/>
    <w:rsid w:val="00F14AA0"/>
    <w:rsid w:val="00F254F8"/>
    <w:rsid w:val="00F327C3"/>
    <w:rsid w:val="00F35441"/>
    <w:rsid w:val="00F37C65"/>
    <w:rsid w:val="00F40570"/>
    <w:rsid w:val="00F409DA"/>
    <w:rsid w:val="00F42E53"/>
    <w:rsid w:val="00F43B15"/>
    <w:rsid w:val="00F50DF6"/>
    <w:rsid w:val="00F551C6"/>
    <w:rsid w:val="00F6010C"/>
    <w:rsid w:val="00F60EFE"/>
    <w:rsid w:val="00F76343"/>
    <w:rsid w:val="00F76D23"/>
    <w:rsid w:val="00F91D1F"/>
    <w:rsid w:val="00F9319C"/>
    <w:rsid w:val="00F97FB8"/>
    <w:rsid w:val="00FB66F3"/>
    <w:rsid w:val="00FB7385"/>
    <w:rsid w:val="00FC1780"/>
    <w:rsid w:val="00FD0462"/>
    <w:rsid w:val="00FD3F19"/>
    <w:rsid w:val="00FD4CAA"/>
    <w:rsid w:val="00FD5F33"/>
    <w:rsid w:val="00FD61C6"/>
    <w:rsid w:val="00FE0E6D"/>
    <w:rsid w:val="00FE1B11"/>
    <w:rsid w:val="00FE3AD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6A7C89"/>
  <w15:docId w15:val="{B151F216-0748-41C6-916E-09DB3466F8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077DC"/>
    <w:pPr>
      <w:suppressAutoHyphens/>
    </w:pPr>
    <w:rPr>
      <w:rFonts w:ascii="Calibri" w:eastAsia="Times New Roman" w:hAnsi="Calibri" w:cs="Calibri"/>
      <w:lang w:eastAsia="ar-SA"/>
    </w:rPr>
  </w:style>
  <w:style w:type="paragraph" w:styleId="Nagwek1">
    <w:name w:val="heading 1"/>
    <w:basedOn w:val="Normalny"/>
    <w:link w:val="Nagwek1Znak"/>
    <w:uiPriority w:val="9"/>
    <w:qFormat/>
    <w:rsid w:val="004D53BA"/>
    <w:pPr>
      <w:suppressAutoHyphens w:val="0"/>
      <w:spacing w:before="100" w:beforeAutospacing="1" w:after="100" w:afterAutospacing="1" w:line="240" w:lineRule="auto"/>
      <w:outlineLvl w:val="0"/>
    </w:pPr>
    <w:rPr>
      <w:rFonts w:ascii="Times New Roman" w:hAnsi="Times New Roman" w:cs="Times New Roman"/>
      <w:b/>
      <w:bCs/>
      <w:kern w:val="36"/>
      <w:sz w:val="48"/>
      <w:szCs w:val="4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iprzypiswdolnych">
    <w:name w:val="Znaki przypisów dolnych"/>
    <w:rsid w:val="00E64038"/>
    <w:rPr>
      <w:vertAlign w:val="superscript"/>
    </w:rPr>
  </w:style>
  <w:style w:type="paragraph" w:styleId="Tekstpodstawowy">
    <w:name w:val="Body Text"/>
    <w:basedOn w:val="Normalny"/>
    <w:link w:val="TekstpodstawowyZnak1"/>
    <w:uiPriority w:val="99"/>
    <w:rsid w:val="00E64038"/>
    <w:pPr>
      <w:tabs>
        <w:tab w:val="left" w:pos="900"/>
      </w:tabs>
      <w:spacing w:after="0" w:line="240" w:lineRule="auto"/>
      <w:jc w:val="both"/>
    </w:pPr>
    <w:rPr>
      <w:sz w:val="24"/>
      <w:szCs w:val="24"/>
    </w:rPr>
  </w:style>
  <w:style w:type="character" w:customStyle="1" w:styleId="TekstpodstawowyZnak">
    <w:name w:val="Tekst podstawowy Znak"/>
    <w:basedOn w:val="Domylnaczcionkaakapitu"/>
    <w:uiPriority w:val="99"/>
    <w:semiHidden/>
    <w:rsid w:val="00E64038"/>
    <w:rPr>
      <w:rFonts w:ascii="Calibri" w:eastAsia="Times New Roman" w:hAnsi="Calibri" w:cs="Calibri"/>
      <w:lang w:eastAsia="ar-SA"/>
    </w:rPr>
  </w:style>
  <w:style w:type="character" w:customStyle="1" w:styleId="TekstpodstawowyZnak1">
    <w:name w:val="Tekst podstawowy Znak1"/>
    <w:link w:val="Tekstpodstawowy"/>
    <w:uiPriority w:val="99"/>
    <w:locked/>
    <w:rsid w:val="00E64038"/>
    <w:rPr>
      <w:rFonts w:ascii="Calibri" w:eastAsia="Times New Roman" w:hAnsi="Calibri" w:cs="Calibri"/>
      <w:sz w:val="24"/>
      <w:szCs w:val="24"/>
      <w:lang w:eastAsia="ar-SA"/>
    </w:rPr>
  </w:style>
  <w:style w:type="paragraph" w:styleId="Tekstdymka">
    <w:name w:val="Balloon Text"/>
    <w:basedOn w:val="Normalny"/>
    <w:link w:val="TekstdymkaZnak"/>
    <w:uiPriority w:val="99"/>
    <w:semiHidden/>
    <w:unhideWhenUsed/>
    <w:rsid w:val="00E6403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64038"/>
    <w:rPr>
      <w:rFonts w:ascii="Tahoma" w:eastAsia="Times New Roman" w:hAnsi="Tahoma" w:cs="Tahoma"/>
      <w:sz w:val="16"/>
      <w:szCs w:val="16"/>
      <w:lang w:eastAsia="ar-SA"/>
    </w:rPr>
  </w:style>
  <w:style w:type="paragraph" w:styleId="Nagwek">
    <w:name w:val="header"/>
    <w:basedOn w:val="Normalny"/>
    <w:link w:val="NagwekZnak"/>
    <w:uiPriority w:val="99"/>
    <w:unhideWhenUsed/>
    <w:rsid w:val="008600E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600E8"/>
    <w:rPr>
      <w:rFonts w:ascii="Calibri" w:eastAsia="Times New Roman" w:hAnsi="Calibri" w:cs="Calibri"/>
      <w:lang w:eastAsia="ar-SA"/>
    </w:rPr>
  </w:style>
  <w:style w:type="paragraph" w:styleId="Stopka">
    <w:name w:val="footer"/>
    <w:basedOn w:val="Normalny"/>
    <w:link w:val="StopkaZnak"/>
    <w:uiPriority w:val="99"/>
    <w:unhideWhenUsed/>
    <w:rsid w:val="008600E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600E8"/>
    <w:rPr>
      <w:rFonts w:ascii="Calibri" w:eastAsia="Times New Roman" w:hAnsi="Calibri" w:cs="Calibri"/>
      <w:lang w:eastAsia="ar-SA"/>
    </w:rPr>
  </w:style>
  <w:style w:type="table" w:styleId="Tabela-Siatka">
    <w:name w:val="Table Grid"/>
    <w:basedOn w:val="Standardowy"/>
    <w:uiPriority w:val="39"/>
    <w:rsid w:val="003E45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455C45"/>
    <w:rPr>
      <w:color w:val="0000FF" w:themeColor="hyperlink"/>
      <w:u w:val="single"/>
    </w:rPr>
  </w:style>
  <w:style w:type="paragraph" w:styleId="Akapitzlist">
    <w:name w:val="List Paragraph"/>
    <w:basedOn w:val="Normalny"/>
    <w:link w:val="AkapitzlistZnak"/>
    <w:uiPriority w:val="34"/>
    <w:qFormat/>
    <w:rsid w:val="00455C45"/>
    <w:pPr>
      <w:suppressAutoHyphens w:val="0"/>
      <w:spacing w:after="0" w:line="240" w:lineRule="auto"/>
      <w:ind w:left="720"/>
      <w:contextualSpacing/>
      <w:jc w:val="both"/>
    </w:pPr>
    <w:rPr>
      <w:rFonts w:asciiTheme="minorHAnsi" w:hAnsiTheme="minorHAnsi"/>
      <w:color w:val="00000A"/>
      <w:sz w:val="20"/>
      <w:szCs w:val="20"/>
      <w:lang w:eastAsia="pl-PL"/>
    </w:rPr>
  </w:style>
  <w:style w:type="character" w:styleId="Pogrubienie">
    <w:name w:val="Strong"/>
    <w:uiPriority w:val="22"/>
    <w:qFormat/>
    <w:rsid w:val="00455C45"/>
    <w:rPr>
      <w:b/>
      <w:bCs/>
    </w:rPr>
  </w:style>
  <w:style w:type="paragraph" w:customStyle="1" w:styleId="Akapitzlist1">
    <w:name w:val="Akapit z listą1"/>
    <w:basedOn w:val="Normalny"/>
    <w:rsid w:val="00455C45"/>
    <w:pPr>
      <w:ind w:left="720"/>
      <w:jc w:val="both"/>
    </w:pPr>
    <w:rPr>
      <w:kern w:val="1"/>
      <w:szCs w:val="20"/>
    </w:rPr>
  </w:style>
  <w:style w:type="character" w:customStyle="1" w:styleId="normaltextrun">
    <w:name w:val="normaltextrun"/>
    <w:basedOn w:val="Domylnaczcionkaakapitu"/>
    <w:rsid w:val="00455C45"/>
  </w:style>
  <w:style w:type="character" w:customStyle="1" w:styleId="eop">
    <w:name w:val="eop"/>
    <w:basedOn w:val="Domylnaczcionkaakapitu"/>
    <w:rsid w:val="00455C45"/>
  </w:style>
  <w:style w:type="character" w:styleId="Odwoanieprzypisudolnego">
    <w:name w:val="footnote reference"/>
    <w:rsid w:val="00F6010C"/>
    <w:rPr>
      <w:vertAlign w:val="superscript"/>
    </w:rPr>
  </w:style>
  <w:style w:type="paragraph" w:styleId="Tekstprzypisudolnego">
    <w:name w:val="footnote text"/>
    <w:basedOn w:val="Normalny"/>
    <w:link w:val="TekstprzypisudolnegoZnak"/>
    <w:rsid w:val="00F6010C"/>
    <w:pPr>
      <w:widowControl w:val="0"/>
      <w:suppressLineNumbers/>
      <w:spacing w:after="0" w:line="240" w:lineRule="auto"/>
      <w:ind w:left="283" w:hanging="283"/>
    </w:pPr>
    <w:rPr>
      <w:rFonts w:ascii="Times New Roman" w:eastAsia="SimSun" w:hAnsi="Times New Roman" w:cs="Arial"/>
      <w:kern w:val="1"/>
      <w:sz w:val="20"/>
      <w:szCs w:val="20"/>
      <w:lang w:eastAsia="hi-IN" w:bidi="hi-IN"/>
    </w:rPr>
  </w:style>
  <w:style w:type="character" w:customStyle="1" w:styleId="TekstprzypisudolnegoZnak">
    <w:name w:val="Tekst przypisu dolnego Znak"/>
    <w:basedOn w:val="Domylnaczcionkaakapitu"/>
    <w:link w:val="Tekstprzypisudolnego"/>
    <w:rsid w:val="00F6010C"/>
    <w:rPr>
      <w:rFonts w:ascii="Times New Roman" w:eastAsia="SimSun" w:hAnsi="Times New Roman" w:cs="Arial"/>
      <w:kern w:val="1"/>
      <w:sz w:val="20"/>
      <w:szCs w:val="20"/>
      <w:lang w:eastAsia="hi-IN" w:bidi="hi-IN"/>
    </w:rPr>
  </w:style>
  <w:style w:type="paragraph" w:customStyle="1" w:styleId="Akapitzlist2">
    <w:name w:val="Akapit z listą2"/>
    <w:basedOn w:val="Normalny"/>
    <w:rsid w:val="00F6010C"/>
    <w:pPr>
      <w:widowControl w:val="0"/>
      <w:spacing w:after="160" w:line="252" w:lineRule="auto"/>
      <w:ind w:left="720"/>
    </w:pPr>
    <w:rPr>
      <w:rFonts w:eastAsia="SimSun" w:cs="font283"/>
      <w:kern w:val="1"/>
      <w:lang w:eastAsia="hi-IN" w:bidi="hi-IN"/>
    </w:rPr>
  </w:style>
  <w:style w:type="character" w:styleId="Odwoaniedokomentarza">
    <w:name w:val="annotation reference"/>
    <w:basedOn w:val="Domylnaczcionkaakapitu"/>
    <w:uiPriority w:val="99"/>
    <w:semiHidden/>
    <w:unhideWhenUsed/>
    <w:rsid w:val="00A8298A"/>
    <w:rPr>
      <w:sz w:val="16"/>
      <w:szCs w:val="16"/>
    </w:rPr>
  </w:style>
  <w:style w:type="paragraph" w:styleId="Tekstkomentarza">
    <w:name w:val="annotation text"/>
    <w:basedOn w:val="Normalny"/>
    <w:link w:val="TekstkomentarzaZnak"/>
    <w:uiPriority w:val="99"/>
    <w:semiHidden/>
    <w:unhideWhenUsed/>
    <w:rsid w:val="00A8298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8298A"/>
    <w:rPr>
      <w:rFonts w:ascii="Calibri" w:eastAsia="Times New Roman" w:hAnsi="Calibri" w:cs="Calibri"/>
      <w:sz w:val="20"/>
      <w:szCs w:val="20"/>
      <w:lang w:eastAsia="ar-SA"/>
    </w:rPr>
  </w:style>
  <w:style w:type="paragraph" w:styleId="Tematkomentarza">
    <w:name w:val="annotation subject"/>
    <w:basedOn w:val="Tekstkomentarza"/>
    <w:next w:val="Tekstkomentarza"/>
    <w:link w:val="TematkomentarzaZnak"/>
    <w:uiPriority w:val="99"/>
    <w:semiHidden/>
    <w:unhideWhenUsed/>
    <w:rsid w:val="00A8298A"/>
    <w:rPr>
      <w:b/>
      <w:bCs/>
    </w:rPr>
  </w:style>
  <w:style w:type="character" w:customStyle="1" w:styleId="TematkomentarzaZnak">
    <w:name w:val="Temat komentarza Znak"/>
    <w:basedOn w:val="TekstkomentarzaZnak"/>
    <w:link w:val="Tematkomentarza"/>
    <w:uiPriority w:val="99"/>
    <w:semiHidden/>
    <w:rsid w:val="00A8298A"/>
    <w:rPr>
      <w:rFonts w:ascii="Calibri" w:eastAsia="Times New Roman" w:hAnsi="Calibri" w:cs="Calibri"/>
      <w:b/>
      <w:bCs/>
      <w:sz w:val="20"/>
      <w:szCs w:val="20"/>
      <w:lang w:eastAsia="ar-SA"/>
    </w:rPr>
  </w:style>
  <w:style w:type="paragraph" w:styleId="Poprawka">
    <w:name w:val="Revision"/>
    <w:hidden/>
    <w:uiPriority w:val="99"/>
    <w:semiHidden/>
    <w:rsid w:val="00A8298A"/>
    <w:pPr>
      <w:spacing w:after="0" w:line="240" w:lineRule="auto"/>
    </w:pPr>
    <w:rPr>
      <w:rFonts w:ascii="Calibri" w:eastAsia="Times New Roman" w:hAnsi="Calibri" w:cs="Calibri"/>
      <w:lang w:eastAsia="ar-SA"/>
    </w:rPr>
  </w:style>
  <w:style w:type="paragraph" w:styleId="NormalnyWeb">
    <w:name w:val="Normal (Web)"/>
    <w:basedOn w:val="Normalny"/>
    <w:rsid w:val="00F327C3"/>
    <w:pPr>
      <w:widowControl w:val="0"/>
      <w:autoSpaceDN w:val="0"/>
      <w:spacing w:before="100" w:after="119" w:line="100" w:lineRule="atLeast"/>
      <w:textAlignment w:val="baseline"/>
    </w:pPr>
    <w:rPr>
      <w:rFonts w:ascii="Times New Roman" w:hAnsi="Times New Roman" w:cs="Times New Roman"/>
      <w:kern w:val="3"/>
      <w:sz w:val="24"/>
      <w:szCs w:val="24"/>
      <w:lang w:eastAsia="pl-PL" w:bidi="hi-IN"/>
    </w:rPr>
  </w:style>
  <w:style w:type="character" w:customStyle="1" w:styleId="Nagwek1Znak">
    <w:name w:val="Nagłówek 1 Znak"/>
    <w:basedOn w:val="Domylnaczcionkaakapitu"/>
    <w:link w:val="Nagwek1"/>
    <w:uiPriority w:val="9"/>
    <w:rsid w:val="004D53BA"/>
    <w:rPr>
      <w:rFonts w:ascii="Times New Roman" w:eastAsia="Times New Roman" w:hAnsi="Times New Roman" w:cs="Times New Roman"/>
      <w:b/>
      <w:bCs/>
      <w:kern w:val="36"/>
      <w:sz w:val="48"/>
      <w:szCs w:val="48"/>
      <w:lang w:eastAsia="pl-PL"/>
    </w:rPr>
  </w:style>
  <w:style w:type="character" w:styleId="UyteHipercze">
    <w:name w:val="FollowedHyperlink"/>
    <w:basedOn w:val="Domylnaczcionkaakapitu"/>
    <w:uiPriority w:val="99"/>
    <w:semiHidden/>
    <w:unhideWhenUsed/>
    <w:rsid w:val="003F2634"/>
    <w:rPr>
      <w:color w:val="800080" w:themeColor="followedHyperlink"/>
      <w:u w:val="single"/>
    </w:rPr>
  </w:style>
  <w:style w:type="paragraph" w:styleId="Tekstprzypisukocowego">
    <w:name w:val="endnote text"/>
    <w:basedOn w:val="Normalny"/>
    <w:link w:val="TekstprzypisukocowegoZnak"/>
    <w:uiPriority w:val="99"/>
    <w:semiHidden/>
    <w:unhideWhenUsed/>
    <w:rsid w:val="00DE1A4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E1A4F"/>
    <w:rPr>
      <w:rFonts w:ascii="Calibri" w:eastAsia="Times New Roman" w:hAnsi="Calibri" w:cs="Calibri"/>
      <w:sz w:val="20"/>
      <w:szCs w:val="20"/>
      <w:lang w:eastAsia="ar-SA"/>
    </w:rPr>
  </w:style>
  <w:style w:type="character" w:styleId="Odwoanieprzypisukocowego">
    <w:name w:val="endnote reference"/>
    <w:basedOn w:val="Domylnaczcionkaakapitu"/>
    <w:uiPriority w:val="99"/>
    <w:semiHidden/>
    <w:unhideWhenUsed/>
    <w:rsid w:val="00DE1A4F"/>
    <w:rPr>
      <w:vertAlign w:val="superscript"/>
    </w:rPr>
  </w:style>
  <w:style w:type="paragraph" w:styleId="Bezodstpw">
    <w:name w:val="No Spacing"/>
    <w:uiPriority w:val="1"/>
    <w:qFormat/>
    <w:rsid w:val="004F284D"/>
    <w:pPr>
      <w:spacing w:after="0" w:line="240" w:lineRule="auto"/>
      <w:jc w:val="both"/>
    </w:pPr>
    <w:rPr>
      <w:rFonts w:ascii="Calibri" w:eastAsia="Calibri" w:hAnsi="Calibri" w:cs="Times New Roman"/>
    </w:rPr>
  </w:style>
  <w:style w:type="character" w:customStyle="1" w:styleId="AkapitzlistZnak">
    <w:name w:val="Akapit z listą Znak"/>
    <w:link w:val="Akapitzlist"/>
    <w:uiPriority w:val="34"/>
    <w:locked/>
    <w:rsid w:val="004F284D"/>
    <w:rPr>
      <w:rFonts w:eastAsia="Times New Roman" w:cs="Calibri"/>
      <w:color w:val="00000A"/>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2620084">
      <w:bodyDiv w:val="1"/>
      <w:marLeft w:val="0"/>
      <w:marRight w:val="0"/>
      <w:marTop w:val="0"/>
      <w:marBottom w:val="0"/>
      <w:divBdr>
        <w:top w:val="none" w:sz="0" w:space="0" w:color="auto"/>
        <w:left w:val="none" w:sz="0" w:space="0" w:color="auto"/>
        <w:bottom w:val="none" w:sz="0" w:space="0" w:color="auto"/>
        <w:right w:val="none" w:sz="0" w:space="0" w:color="auto"/>
      </w:divBdr>
    </w:div>
    <w:div w:id="181020369">
      <w:bodyDiv w:val="1"/>
      <w:marLeft w:val="0"/>
      <w:marRight w:val="0"/>
      <w:marTop w:val="0"/>
      <w:marBottom w:val="0"/>
      <w:divBdr>
        <w:top w:val="none" w:sz="0" w:space="0" w:color="auto"/>
        <w:left w:val="none" w:sz="0" w:space="0" w:color="auto"/>
        <w:bottom w:val="none" w:sz="0" w:space="0" w:color="auto"/>
        <w:right w:val="none" w:sz="0" w:space="0" w:color="auto"/>
      </w:divBdr>
    </w:div>
    <w:div w:id="259532022">
      <w:bodyDiv w:val="1"/>
      <w:marLeft w:val="0"/>
      <w:marRight w:val="0"/>
      <w:marTop w:val="0"/>
      <w:marBottom w:val="0"/>
      <w:divBdr>
        <w:top w:val="none" w:sz="0" w:space="0" w:color="auto"/>
        <w:left w:val="none" w:sz="0" w:space="0" w:color="auto"/>
        <w:bottom w:val="none" w:sz="0" w:space="0" w:color="auto"/>
        <w:right w:val="none" w:sz="0" w:space="0" w:color="auto"/>
      </w:divBdr>
    </w:div>
    <w:div w:id="271209919">
      <w:bodyDiv w:val="1"/>
      <w:marLeft w:val="0"/>
      <w:marRight w:val="0"/>
      <w:marTop w:val="0"/>
      <w:marBottom w:val="0"/>
      <w:divBdr>
        <w:top w:val="none" w:sz="0" w:space="0" w:color="auto"/>
        <w:left w:val="none" w:sz="0" w:space="0" w:color="auto"/>
        <w:bottom w:val="none" w:sz="0" w:space="0" w:color="auto"/>
        <w:right w:val="none" w:sz="0" w:space="0" w:color="auto"/>
      </w:divBdr>
    </w:div>
    <w:div w:id="694425833">
      <w:bodyDiv w:val="1"/>
      <w:marLeft w:val="0"/>
      <w:marRight w:val="0"/>
      <w:marTop w:val="0"/>
      <w:marBottom w:val="0"/>
      <w:divBdr>
        <w:top w:val="none" w:sz="0" w:space="0" w:color="auto"/>
        <w:left w:val="none" w:sz="0" w:space="0" w:color="auto"/>
        <w:bottom w:val="none" w:sz="0" w:space="0" w:color="auto"/>
        <w:right w:val="none" w:sz="0" w:space="0" w:color="auto"/>
      </w:divBdr>
    </w:div>
    <w:div w:id="853571599">
      <w:bodyDiv w:val="1"/>
      <w:marLeft w:val="0"/>
      <w:marRight w:val="0"/>
      <w:marTop w:val="0"/>
      <w:marBottom w:val="0"/>
      <w:divBdr>
        <w:top w:val="none" w:sz="0" w:space="0" w:color="auto"/>
        <w:left w:val="none" w:sz="0" w:space="0" w:color="auto"/>
        <w:bottom w:val="none" w:sz="0" w:space="0" w:color="auto"/>
        <w:right w:val="none" w:sz="0" w:space="0" w:color="auto"/>
      </w:divBdr>
    </w:div>
    <w:div w:id="1012342283">
      <w:bodyDiv w:val="1"/>
      <w:marLeft w:val="0"/>
      <w:marRight w:val="0"/>
      <w:marTop w:val="0"/>
      <w:marBottom w:val="0"/>
      <w:divBdr>
        <w:top w:val="none" w:sz="0" w:space="0" w:color="auto"/>
        <w:left w:val="none" w:sz="0" w:space="0" w:color="auto"/>
        <w:bottom w:val="none" w:sz="0" w:space="0" w:color="auto"/>
        <w:right w:val="none" w:sz="0" w:space="0" w:color="auto"/>
      </w:divBdr>
    </w:div>
    <w:div w:id="1112287512">
      <w:bodyDiv w:val="1"/>
      <w:marLeft w:val="0"/>
      <w:marRight w:val="0"/>
      <w:marTop w:val="0"/>
      <w:marBottom w:val="0"/>
      <w:divBdr>
        <w:top w:val="none" w:sz="0" w:space="0" w:color="auto"/>
        <w:left w:val="none" w:sz="0" w:space="0" w:color="auto"/>
        <w:bottom w:val="none" w:sz="0" w:space="0" w:color="auto"/>
        <w:right w:val="none" w:sz="0" w:space="0" w:color="auto"/>
      </w:divBdr>
    </w:div>
    <w:div w:id="1205827497">
      <w:bodyDiv w:val="1"/>
      <w:marLeft w:val="0"/>
      <w:marRight w:val="0"/>
      <w:marTop w:val="0"/>
      <w:marBottom w:val="0"/>
      <w:divBdr>
        <w:top w:val="none" w:sz="0" w:space="0" w:color="auto"/>
        <w:left w:val="none" w:sz="0" w:space="0" w:color="auto"/>
        <w:bottom w:val="none" w:sz="0" w:space="0" w:color="auto"/>
        <w:right w:val="none" w:sz="0" w:space="0" w:color="auto"/>
      </w:divBdr>
    </w:div>
    <w:div w:id="1543709478">
      <w:bodyDiv w:val="1"/>
      <w:marLeft w:val="0"/>
      <w:marRight w:val="0"/>
      <w:marTop w:val="0"/>
      <w:marBottom w:val="0"/>
      <w:divBdr>
        <w:top w:val="none" w:sz="0" w:space="0" w:color="auto"/>
        <w:left w:val="none" w:sz="0" w:space="0" w:color="auto"/>
        <w:bottom w:val="none" w:sz="0" w:space="0" w:color="auto"/>
        <w:right w:val="none" w:sz="0" w:space="0" w:color="auto"/>
      </w:divBdr>
    </w:div>
    <w:div w:id="1553537493">
      <w:bodyDiv w:val="1"/>
      <w:marLeft w:val="0"/>
      <w:marRight w:val="0"/>
      <w:marTop w:val="0"/>
      <w:marBottom w:val="0"/>
      <w:divBdr>
        <w:top w:val="none" w:sz="0" w:space="0" w:color="auto"/>
        <w:left w:val="none" w:sz="0" w:space="0" w:color="auto"/>
        <w:bottom w:val="none" w:sz="0" w:space="0" w:color="auto"/>
        <w:right w:val="none" w:sz="0" w:space="0" w:color="auto"/>
      </w:divBdr>
    </w:div>
    <w:div w:id="1587611131">
      <w:bodyDiv w:val="1"/>
      <w:marLeft w:val="0"/>
      <w:marRight w:val="0"/>
      <w:marTop w:val="0"/>
      <w:marBottom w:val="0"/>
      <w:divBdr>
        <w:top w:val="none" w:sz="0" w:space="0" w:color="auto"/>
        <w:left w:val="none" w:sz="0" w:space="0" w:color="auto"/>
        <w:bottom w:val="none" w:sz="0" w:space="0" w:color="auto"/>
        <w:right w:val="none" w:sz="0" w:space="0" w:color="auto"/>
      </w:divBdr>
    </w:div>
    <w:div w:id="1601792795">
      <w:bodyDiv w:val="1"/>
      <w:marLeft w:val="0"/>
      <w:marRight w:val="0"/>
      <w:marTop w:val="0"/>
      <w:marBottom w:val="0"/>
      <w:divBdr>
        <w:top w:val="none" w:sz="0" w:space="0" w:color="auto"/>
        <w:left w:val="none" w:sz="0" w:space="0" w:color="auto"/>
        <w:bottom w:val="none" w:sz="0" w:space="0" w:color="auto"/>
        <w:right w:val="none" w:sz="0" w:space="0" w:color="auto"/>
      </w:divBdr>
      <w:divsChild>
        <w:div w:id="408582659">
          <w:marLeft w:val="0"/>
          <w:marRight w:val="0"/>
          <w:marTop w:val="0"/>
          <w:marBottom w:val="315"/>
          <w:divBdr>
            <w:top w:val="none" w:sz="0" w:space="0" w:color="auto"/>
            <w:left w:val="none" w:sz="0" w:space="0" w:color="auto"/>
            <w:bottom w:val="none" w:sz="0" w:space="0" w:color="auto"/>
            <w:right w:val="none" w:sz="0" w:space="0" w:color="auto"/>
          </w:divBdr>
        </w:div>
      </w:divsChild>
    </w:div>
    <w:div w:id="1698659301">
      <w:bodyDiv w:val="1"/>
      <w:marLeft w:val="0"/>
      <w:marRight w:val="0"/>
      <w:marTop w:val="0"/>
      <w:marBottom w:val="0"/>
      <w:divBdr>
        <w:top w:val="none" w:sz="0" w:space="0" w:color="auto"/>
        <w:left w:val="none" w:sz="0" w:space="0" w:color="auto"/>
        <w:bottom w:val="none" w:sz="0" w:space="0" w:color="auto"/>
        <w:right w:val="none" w:sz="0" w:space="0" w:color="auto"/>
      </w:divBdr>
    </w:div>
    <w:div w:id="1759935030">
      <w:bodyDiv w:val="1"/>
      <w:marLeft w:val="0"/>
      <w:marRight w:val="0"/>
      <w:marTop w:val="0"/>
      <w:marBottom w:val="0"/>
      <w:divBdr>
        <w:top w:val="none" w:sz="0" w:space="0" w:color="auto"/>
        <w:left w:val="none" w:sz="0" w:space="0" w:color="auto"/>
        <w:bottom w:val="none" w:sz="0" w:space="0" w:color="auto"/>
        <w:right w:val="none" w:sz="0" w:space="0" w:color="auto"/>
      </w:divBdr>
    </w:div>
    <w:div w:id="1775978391">
      <w:bodyDiv w:val="1"/>
      <w:marLeft w:val="0"/>
      <w:marRight w:val="0"/>
      <w:marTop w:val="0"/>
      <w:marBottom w:val="0"/>
      <w:divBdr>
        <w:top w:val="none" w:sz="0" w:space="0" w:color="auto"/>
        <w:left w:val="none" w:sz="0" w:space="0" w:color="auto"/>
        <w:bottom w:val="none" w:sz="0" w:space="0" w:color="auto"/>
        <w:right w:val="none" w:sz="0" w:space="0" w:color="auto"/>
      </w:divBdr>
    </w:div>
    <w:div w:id="1946114193">
      <w:bodyDiv w:val="1"/>
      <w:marLeft w:val="0"/>
      <w:marRight w:val="0"/>
      <w:marTop w:val="0"/>
      <w:marBottom w:val="0"/>
      <w:divBdr>
        <w:top w:val="none" w:sz="0" w:space="0" w:color="auto"/>
        <w:left w:val="none" w:sz="0" w:space="0" w:color="auto"/>
        <w:bottom w:val="none" w:sz="0" w:space="0" w:color="auto"/>
        <w:right w:val="none" w:sz="0" w:space="0" w:color="auto"/>
      </w:divBdr>
    </w:div>
    <w:div w:id="2008244520">
      <w:bodyDiv w:val="1"/>
      <w:marLeft w:val="0"/>
      <w:marRight w:val="0"/>
      <w:marTop w:val="0"/>
      <w:marBottom w:val="0"/>
      <w:divBdr>
        <w:top w:val="none" w:sz="0" w:space="0" w:color="auto"/>
        <w:left w:val="none" w:sz="0" w:space="0" w:color="auto"/>
        <w:bottom w:val="none" w:sz="0" w:space="0" w:color="auto"/>
        <w:right w:val="none" w:sz="0" w:space="0" w:color="auto"/>
      </w:divBdr>
      <w:divsChild>
        <w:div w:id="878320889">
          <w:marLeft w:val="0"/>
          <w:marRight w:val="0"/>
          <w:marTop w:val="0"/>
          <w:marBottom w:val="0"/>
          <w:divBdr>
            <w:top w:val="none" w:sz="0" w:space="0" w:color="auto"/>
            <w:left w:val="none" w:sz="0" w:space="0" w:color="auto"/>
            <w:bottom w:val="none" w:sz="0" w:space="0" w:color="auto"/>
            <w:right w:val="none" w:sz="0" w:space="0" w:color="auto"/>
          </w:divBdr>
        </w:div>
        <w:div w:id="1389608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5426D2-EAFE-4F98-AEC5-EE2523A9B5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2464</Words>
  <Characters>14786</Characters>
  <Application>Microsoft Office Word</Application>
  <DocSecurity>0</DocSecurity>
  <Lines>123</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Kamila Ścislewska</dc:creator>
  <cp:lastModifiedBy>Kami La</cp:lastModifiedBy>
  <cp:revision>2</cp:revision>
  <cp:lastPrinted>2022-11-28T10:36:00Z</cp:lastPrinted>
  <dcterms:created xsi:type="dcterms:W3CDTF">2025-12-02T21:46:00Z</dcterms:created>
  <dcterms:modified xsi:type="dcterms:W3CDTF">2025-12-02T21:46:00Z</dcterms:modified>
</cp:coreProperties>
</file>